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p14">
  <w:body>
    <w:p w:rsidRPr="00283C05" w:rsidR="00310033" w:rsidP="4F46BBF7" w:rsidRDefault="3F4C9A6B" w14:paraId="0739E2DE" w14:textId="07BB6906">
      <w:pPr>
        <w:widowControl w:val="0"/>
        <w:tabs>
          <w:tab w:val="left" w:pos="1701"/>
          <w:tab w:val="right" w:pos="9923"/>
        </w:tabs>
        <w:spacing w:after="120"/>
        <w:rPr>
          <w:rFonts w:ascii="Arial" w:hAnsi="Arial" w:eastAsia="MS Mincho" w:cs="Arial"/>
          <w:b/>
          <w:bCs/>
          <w:sz w:val="24"/>
          <w:szCs w:val="24"/>
          <w:lang w:val="en-GB"/>
        </w:rPr>
      </w:pPr>
      <w:bookmarkStart w:name="_Toc20955728" w:id="0"/>
      <w:r w:rsidRPr="777C9B58">
        <w:rPr>
          <w:rFonts w:ascii="Arial" w:hAnsi="Arial" w:eastAsia="MS Mincho" w:cs="Arial"/>
          <w:b/>
          <w:bCs/>
          <w:sz w:val="24"/>
          <w:szCs w:val="24"/>
          <w:lang w:val="en-GB"/>
        </w:rPr>
        <w:t>3GPP TSG</w:t>
      </w:r>
      <w:r w:rsidRPr="777C9B58" w:rsidR="719AC7FE">
        <w:rPr>
          <w:rFonts w:ascii="Arial" w:hAnsi="Arial" w:eastAsia="MS Mincho" w:cs="Arial"/>
          <w:b/>
          <w:bCs/>
          <w:sz w:val="24"/>
          <w:szCs w:val="24"/>
          <w:lang w:val="en-GB"/>
        </w:rPr>
        <w:t xml:space="preserve"> </w:t>
      </w:r>
      <w:r w:rsidRPr="777C9B58">
        <w:rPr>
          <w:rFonts w:ascii="Arial" w:hAnsi="Arial" w:eastAsia="MS Mincho" w:cs="Arial"/>
          <w:b/>
          <w:bCs/>
          <w:sz w:val="24"/>
          <w:szCs w:val="24"/>
          <w:lang w:val="en-GB"/>
        </w:rPr>
        <w:t>RAN WG</w:t>
      </w:r>
      <w:r w:rsidRPr="777C9B58" w:rsidR="04AC4DAF">
        <w:rPr>
          <w:rFonts w:ascii="Arial" w:hAnsi="Arial" w:eastAsia="MS Mincho" w:cs="Arial"/>
          <w:b/>
          <w:bCs/>
          <w:sz w:val="24"/>
          <w:szCs w:val="24"/>
          <w:lang w:val="en-GB"/>
        </w:rPr>
        <w:t>1</w:t>
      </w:r>
      <w:r w:rsidRPr="777C9B58">
        <w:rPr>
          <w:rFonts w:ascii="Arial" w:hAnsi="Arial" w:eastAsia="MS Mincho" w:cs="Arial"/>
          <w:b/>
          <w:bCs/>
          <w:sz w:val="24"/>
          <w:szCs w:val="24"/>
          <w:lang w:val="en-GB"/>
        </w:rPr>
        <w:t xml:space="preserve"> Meeting #11</w:t>
      </w:r>
      <w:r w:rsidR="00356947">
        <w:rPr>
          <w:rFonts w:ascii="Arial" w:hAnsi="Arial" w:eastAsia="MS Mincho" w:cs="Arial"/>
          <w:b/>
          <w:bCs/>
          <w:sz w:val="24"/>
          <w:szCs w:val="24"/>
          <w:lang w:val="en-GB"/>
        </w:rPr>
        <w:t>2</w:t>
      </w:r>
      <w:r w:rsidRPr="777C9B58" w:rsidR="0859668F">
        <w:rPr>
          <w:rFonts w:ascii="Arial" w:hAnsi="Arial" w:eastAsia="MS Mincho" w:cs="Arial"/>
          <w:b/>
          <w:bCs/>
          <w:sz w:val="24"/>
          <w:szCs w:val="24"/>
          <w:lang w:val="en-GB"/>
        </w:rPr>
        <w:t xml:space="preserve">                                                      </w:t>
      </w:r>
      <w:r w:rsidRPr="777C9B58" w:rsidR="47AE9222">
        <w:rPr>
          <w:rFonts w:ascii="Arial" w:hAnsi="Arial" w:eastAsia="MS Mincho" w:cs="Arial"/>
          <w:b/>
          <w:bCs/>
          <w:sz w:val="24"/>
          <w:szCs w:val="24"/>
          <w:lang w:val="en-GB"/>
        </w:rPr>
        <w:t>R</w:t>
      </w:r>
      <w:r w:rsidRPr="777C9B58" w:rsidR="04AC4DAF">
        <w:rPr>
          <w:rFonts w:ascii="Arial" w:hAnsi="Arial" w:eastAsia="MS Mincho" w:cs="Arial"/>
          <w:b/>
          <w:bCs/>
          <w:sz w:val="24"/>
          <w:szCs w:val="24"/>
          <w:lang w:val="en-GB"/>
        </w:rPr>
        <w:t>1</w:t>
      </w:r>
      <w:r w:rsidRPr="777C9B58" w:rsidR="47AE9222">
        <w:rPr>
          <w:rFonts w:ascii="Arial" w:hAnsi="Arial" w:eastAsia="MS Mincho" w:cs="Arial"/>
          <w:b/>
          <w:bCs/>
          <w:sz w:val="24"/>
          <w:szCs w:val="24"/>
          <w:lang w:val="en-GB"/>
        </w:rPr>
        <w:t>-</w:t>
      </w:r>
      <w:r w:rsidRPr="009637E7" w:rsidR="009637E7">
        <w:rPr>
          <w:rFonts w:ascii="Arial" w:hAnsi="Arial" w:eastAsia="MS Mincho" w:cs="Arial"/>
          <w:b/>
          <w:bCs/>
          <w:sz w:val="24"/>
          <w:szCs w:val="24"/>
        </w:rPr>
        <w:t>2</w:t>
      </w:r>
      <w:r w:rsidR="008574CB">
        <w:rPr>
          <w:rFonts w:ascii="Arial" w:hAnsi="Arial" w:eastAsia="MS Mincho" w:cs="Arial"/>
          <w:b/>
          <w:bCs/>
          <w:sz w:val="24"/>
          <w:szCs w:val="24"/>
        </w:rPr>
        <w:t>300380</w:t>
      </w:r>
    </w:p>
    <w:p w:rsidR="00A416A6" w:rsidP="1D82C709" w:rsidRDefault="00356947" w14:paraId="6B6B6ECA" w14:textId="716B9E43">
      <w:pPr>
        <w:pStyle w:val="CRCoverPage"/>
        <w:tabs>
          <w:tab w:val="right" w:pos="8640"/>
        </w:tabs>
        <w:spacing w:after="180"/>
        <w:rPr>
          <w:rFonts w:cs="Arial"/>
          <w:b/>
          <w:bCs/>
          <w:sz w:val="24"/>
          <w:szCs w:val="24"/>
        </w:rPr>
      </w:pPr>
      <w:r>
        <w:rPr>
          <w:rFonts w:cs="Arial"/>
          <w:b/>
          <w:bCs/>
          <w:sz w:val="24"/>
          <w:szCs w:val="24"/>
        </w:rPr>
        <w:t xml:space="preserve">Athens, Greece, 27 February </w:t>
      </w:r>
      <w:r w:rsidR="004A0417">
        <w:rPr>
          <w:rFonts w:cs="Arial"/>
          <w:b/>
          <w:bCs/>
          <w:sz w:val="24"/>
          <w:szCs w:val="24"/>
        </w:rPr>
        <w:t xml:space="preserve">- </w:t>
      </w:r>
      <w:r>
        <w:rPr>
          <w:rFonts w:cs="Arial"/>
          <w:b/>
          <w:bCs/>
          <w:sz w:val="24"/>
          <w:szCs w:val="24"/>
        </w:rPr>
        <w:t xml:space="preserve">03 March </w:t>
      </w:r>
      <w:r w:rsidRPr="00A416A6" w:rsidR="00A416A6">
        <w:rPr>
          <w:rFonts w:cs="Arial"/>
          <w:b/>
          <w:bCs/>
          <w:sz w:val="24"/>
          <w:szCs w:val="24"/>
        </w:rPr>
        <w:t>202</w:t>
      </w:r>
      <w:r>
        <w:rPr>
          <w:rFonts w:cs="Arial"/>
          <w:b/>
          <w:bCs/>
          <w:sz w:val="24"/>
          <w:szCs w:val="24"/>
        </w:rPr>
        <w:t>3</w:t>
      </w:r>
      <w:r w:rsidRPr="00283C05" w:rsidR="002F32B4">
        <w:rPr>
          <w:rFonts w:cs="Arial"/>
          <w:noProof/>
          <w:color w:val="0070C0"/>
          <w:lang w:val="en-US" w:eastAsia="ja-JP"/>
        </w:rPr>
        <mc:AlternateContent>
          <mc:Choice Requires="wps">
            <w:drawing>
              <wp:anchor distT="0" distB="0" distL="114300" distR="114300" simplePos="0" relativeHeight="251658240"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svg="http://schemas.microsoft.com/office/drawing/2016/SVG/main" xmlns:a="http://schemas.openxmlformats.org/drawingml/2006/main" xmlns:pic="http://schemas.openxmlformats.org/drawingml/2006/picture" xmlns:a14="http://schemas.microsoft.com/office/drawing/2010/main" xmlns:arto="http://schemas.microsoft.com/office/word/2006/arto">
            <w:pict w14:anchorId="615E527A">
              <v:shape id="Freeform: Shape 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w14:anchorId="3C9F429B">
                <v:stroke joinstyle="miter"/>
                <v:path textboxrect="5034,2279,16566,13674" o:connecttype="custom" o:connectlocs="9,2;3,9;9,19;16,9" o:connectangles="270,180,90,0"/>
                <w10:anchorlock/>
              </v:shape>
            </w:pict>
          </mc:Fallback>
        </mc:AlternateContent>
      </w:r>
    </w:p>
    <w:p w:rsidRPr="00283C05" w:rsidR="002F32B4" w:rsidP="1D82C709" w:rsidRDefault="002F32B4" w14:paraId="43648394" w14:textId="6C337A53">
      <w:pPr>
        <w:pStyle w:val="CRCoverPage"/>
        <w:tabs>
          <w:tab w:val="right" w:pos="8640"/>
        </w:tabs>
        <w:spacing w:after="180"/>
        <w:rPr>
          <w:rFonts w:cs="Arial"/>
          <w:sz w:val="24"/>
          <w:szCs w:val="24"/>
          <w:lang w:val="pt-PT"/>
        </w:rPr>
      </w:pPr>
      <w:r w:rsidRPr="1D82C709">
        <w:rPr>
          <w:rFonts w:cs="Arial"/>
          <w:b/>
          <w:bCs/>
          <w:sz w:val="24"/>
          <w:szCs w:val="24"/>
          <w:lang w:val="pt-PT"/>
        </w:rPr>
        <w:t xml:space="preserve">Agenda item:       </w:t>
      </w:r>
      <w:r w:rsidRPr="001C3933" w:rsidR="00E228AC">
        <w:rPr>
          <w:rFonts w:cs="Arial"/>
          <w:b/>
          <w:bCs/>
          <w:sz w:val="24"/>
          <w:szCs w:val="24"/>
          <w:lang w:val="pt-PT"/>
        </w:rPr>
        <w:t>9.4.2</w:t>
      </w:r>
    </w:p>
    <w:p w:rsidRPr="00283C05" w:rsidR="002F32B4" w:rsidP="00204786" w:rsidRDefault="00367CCD" w14:paraId="0218AA99" w14:textId="003E6EEB">
      <w:pPr>
        <w:tabs>
          <w:tab w:val="left" w:pos="1985"/>
        </w:tabs>
        <w:ind w:left="1985" w:hanging="1985"/>
        <w:rPr>
          <w:rFonts w:ascii="Arial" w:hAnsi="Arial" w:cs="Arial"/>
          <w:sz w:val="24"/>
          <w:szCs w:val="24"/>
          <w:lang w:eastAsia="zh-CN"/>
        </w:rPr>
      </w:pPr>
      <w:r w:rsidRPr="40B0A934">
        <w:rPr>
          <w:rFonts w:ascii="Arial" w:hAnsi="Arial" w:cs="Arial"/>
          <w:b/>
          <w:sz w:val="24"/>
          <w:szCs w:val="24"/>
        </w:rPr>
        <w:t>S</w:t>
      </w:r>
      <w:r w:rsidRPr="40B0A934" w:rsidR="002F32B4">
        <w:rPr>
          <w:rFonts w:ascii="Arial" w:hAnsi="Arial" w:cs="Arial"/>
          <w:b/>
          <w:sz w:val="24"/>
          <w:szCs w:val="24"/>
        </w:rPr>
        <w:t xml:space="preserve">ource: </w:t>
      </w:r>
      <w:r w:rsidR="002F32B4">
        <w:tab/>
      </w:r>
      <w:r w:rsidRPr="0023011D" w:rsidR="00E228AC">
        <w:rPr>
          <w:rFonts w:ascii="Arial" w:hAnsi="Arial" w:eastAsia="SimSun" w:cs="Arial"/>
          <w:b/>
          <w:noProof/>
          <w:lang w:eastAsia="zh-CN"/>
        </w:rPr>
        <w:t>Toyota InfoTechnology Center</w:t>
      </w:r>
      <w:r w:rsidRPr="40B0A934" w:rsidR="4B64A8A0">
        <w:rPr>
          <w:rFonts w:ascii="Arial" w:hAnsi="Arial" w:eastAsia="SimSun" w:cs="Arial"/>
          <w:b/>
          <w:bCs/>
          <w:noProof/>
          <w:lang w:eastAsia="zh-CN"/>
        </w:rPr>
        <w:t xml:space="preserve"> </w:t>
      </w:r>
    </w:p>
    <w:p w:rsidRPr="00283C05" w:rsidR="002F32B4" w:rsidP="6905CAA8" w:rsidRDefault="24FDEEF3" w14:paraId="07555D4B" w14:textId="6C81E451">
      <w:pPr>
        <w:tabs>
          <w:tab w:val="left" w:pos="1985"/>
        </w:tabs>
        <w:spacing w:after="240" w:afterLines="100"/>
        <w:ind w:left="1980" w:hanging="1980"/>
        <w:rPr>
          <w:rFonts w:ascii="Arial" w:hAnsi="Arial" w:cs="Arial"/>
          <w:b/>
          <w:lang w:eastAsia="zh-CN"/>
        </w:rPr>
      </w:pPr>
      <w:r w:rsidRPr="3DC023F5">
        <w:rPr>
          <w:rFonts w:ascii="Arial" w:hAnsi="Arial" w:cs="Arial"/>
          <w:b/>
          <w:bCs/>
          <w:sz w:val="24"/>
          <w:szCs w:val="24"/>
        </w:rPr>
        <w:t>Title:</w:t>
      </w:r>
      <w:r w:rsidRPr="3DC023F5">
        <w:rPr>
          <w:rFonts w:ascii="Arial" w:hAnsi="Arial" w:cs="Arial"/>
          <w:sz w:val="24"/>
          <w:szCs w:val="24"/>
        </w:rPr>
        <w:t xml:space="preserve"> </w:t>
      </w:r>
      <w:r>
        <w:tab/>
      </w:r>
      <w:r w:rsidRPr="3DC023F5" w:rsidR="70635760">
        <w:rPr>
          <w:rFonts w:ascii="Arial" w:hAnsi="Arial" w:cs="Arial"/>
          <w:b/>
          <w:bCs/>
        </w:rPr>
        <w:t>Dy</w:t>
      </w:r>
      <w:r w:rsidRPr="3DC023F5" w:rsidR="56BA07B1">
        <w:rPr>
          <w:rFonts w:ascii="Arial" w:hAnsi="Arial" w:cs="Arial"/>
          <w:b/>
          <w:bCs/>
        </w:rPr>
        <w:t xml:space="preserve">namic </w:t>
      </w:r>
      <w:r w:rsidRPr="3DC023F5" w:rsidR="047852B5">
        <w:rPr>
          <w:rFonts w:ascii="Arial" w:hAnsi="Arial" w:cs="Arial"/>
          <w:b/>
          <w:bCs/>
        </w:rPr>
        <w:t>co-channel coexistence for LTE sidelink and NR sidelink</w:t>
      </w:r>
    </w:p>
    <w:p w:rsidRPr="00B961FF" w:rsidR="002F32B4" w:rsidP="002F32B4" w:rsidRDefault="002F32B4" w14:paraId="70E8B214" w14:textId="54F727FE">
      <w:pPr>
        <w:tabs>
          <w:tab w:val="left" w:pos="1985"/>
        </w:tabs>
        <w:spacing w:after="240" w:afterLines="100"/>
        <w:ind w:left="1980" w:hanging="1980"/>
        <w:rPr>
          <w:rFonts w:ascii="Arial" w:hAnsi="Arial" w:cs="Arial"/>
          <w:szCs w:val="21"/>
          <w:lang w:eastAsia="ja-JP"/>
        </w:rPr>
      </w:pPr>
      <w:r w:rsidRPr="00283C05">
        <w:rPr>
          <w:rFonts w:ascii="Arial" w:hAnsi="Arial" w:cs="Arial"/>
          <w:b/>
          <w:sz w:val="24"/>
        </w:rPr>
        <w:t>Document for:</w:t>
      </w:r>
      <w:r w:rsidRPr="00283C05">
        <w:rPr>
          <w:rFonts w:ascii="Arial" w:hAnsi="Arial" w:cs="Arial"/>
          <w:sz w:val="24"/>
        </w:rPr>
        <w:tab/>
      </w:r>
      <w:r w:rsidRPr="00B961FF">
        <w:rPr>
          <w:rFonts w:ascii="Arial" w:hAnsi="Arial" w:cs="Arial"/>
          <w:b/>
          <w:bCs/>
          <w:szCs w:val="21"/>
        </w:rPr>
        <w:t>Discussion</w:t>
      </w:r>
      <w:r w:rsidRPr="00B961FF" w:rsidR="00367CCD">
        <w:rPr>
          <w:rFonts w:ascii="Arial" w:hAnsi="Arial" w:cs="Arial"/>
          <w:b/>
          <w:bCs/>
          <w:szCs w:val="21"/>
        </w:rPr>
        <w:t xml:space="preserve"> and Decision</w:t>
      </w:r>
    </w:p>
    <w:p w:rsidRPr="00283C05" w:rsidR="00223DE9" w:rsidP="00223DE9" w:rsidRDefault="11C32869" w14:paraId="30937338" w14:textId="1D4A64D3">
      <w:pPr>
        <w:pStyle w:val="Heading1"/>
        <w:pBdr>
          <w:top w:val="single" w:color="auto" w:sz="12" w:space="3"/>
        </w:pBdr>
        <w:spacing w:after="180" w:line="240" w:lineRule="auto"/>
        <w:ind w:left="1134" w:hanging="1134"/>
        <w:rPr>
          <w:rFonts w:ascii="Arial" w:hAnsi="Arial" w:eastAsia="Times New Roman" w:cs="Arial"/>
          <w:color w:val="auto"/>
          <w:sz w:val="36"/>
          <w:szCs w:val="36"/>
          <w:lang w:val="en-GB"/>
        </w:rPr>
      </w:pPr>
      <w:proofErr w:type="gramStart"/>
      <w:r w:rsidRPr="1D82C709">
        <w:rPr>
          <w:rFonts w:ascii="Arial" w:hAnsi="Arial" w:eastAsia="Times New Roman" w:cs="Arial"/>
          <w:color w:val="auto"/>
          <w:sz w:val="36"/>
          <w:szCs w:val="36"/>
          <w:lang w:val="en-GB"/>
        </w:rPr>
        <w:t xml:space="preserve">1 </w:t>
      </w:r>
      <w:r w:rsidR="0070056B">
        <w:rPr>
          <w:rFonts w:ascii="Arial" w:hAnsi="Arial" w:eastAsia="Times New Roman" w:cs="Arial"/>
          <w:color w:val="auto"/>
          <w:sz w:val="36"/>
          <w:szCs w:val="36"/>
          <w:lang w:val="en-GB"/>
        </w:rPr>
        <w:t xml:space="preserve"> </w:t>
      </w:r>
      <w:r w:rsidRPr="1D82C709">
        <w:rPr>
          <w:rFonts w:ascii="Arial" w:hAnsi="Arial" w:eastAsia="Times New Roman" w:cs="Arial"/>
          <w:color w:val="auto"/>
          <w:sz w:val="36"/>
          <w:szCs w:val="36"/>
          <w:lang w:val="en-GB"/>
        </w:rPr>
        <w:t>Introduction</w:t>
      </w:r>
      <w:proofErr w:type="gramEnd"/>
    </w:p>
    <w:p w:rsidRPr="00DA6F12" w:rsidR="00832AE3" w:rsidP="00832AE3" w:rsidRDefault="00832AE3" w14:paraId="543C2CE9" w14:textId="78BB57B5">
      <w:pPr>
        <w:jc w:val="both"/>
        <w:rPr>
          <w:sz w:val="20"/>
          <w:szCs w:val="20"/>
        </w:rPr>
      </w:pPr>
      <w:bookmarkStart w:name="_Hlk68200595" w:id="1"/>
      <w:r w:rsidRPr="00DA6F12">
        <w:rPr>
          <w:sz w:val="20"/>
          <w:szCs w:val="20"/>
        </w:rPr>
        <w:t>In RAN#9</w:t>
      </w:r>
      <w:r w:rsidRPr="00DA6F12" w:rsidR="00EC1C87">
        <w:rPr>
          <w:sz w:val="20"/>
          <w:szCs w:val="20"/>
        </w:rPr>
        <w:t>7</w:t>
      </w:r>
      <w:r w:rsidRPr="00DA6F12">
        <w:rPr>
          <w:sz w:val="20"/>
          <w:szCs w:val="20"/>
        </w:rPr>
        <w:t xml:space="preserve">-e meeting, the </w:t>
      </w:r>
      <w:r w:rsidR="00E31CA1">
        <w:rPr>
          <w:sz w:val="20"/>
          <w:szCs w:val="20"/>
        </w:rPr>
        <w:t xml:space="preserve">revised </w:t>
      </w:r>
      <w:r w:rsidRPr="00DA6F12">
        <w:rPr>
          <w:sz w:val="20"/>
          <w:szCs w:val="20"/>
        </w:rPr>
        <w:t xml:space="preserve">WID for Rel-18 NR sidelink evolution was approved </w:t>
      </w:r>
      <w:r w:rsidRPr="00DA6F12">
        <w:rPr>
          <w:sz w:val="20"/>
          <w:szCs w:val="20"/>
        </w:rPr>
        <w:fldChar w:fldCharType="begin"/>
      </w:r>
      <w:r w:rsidRPr="00DA6F12">
        <w:rPr>
          <w:sz w:val="20"/>
          <w:szCs w:val="20"/>
        </w:rPr>
        <w:instrText xml:space="preserve"> REF _Ref109750066 \r \h </w:instrText>
      </w:r>
      <w:r w:rsidR="00DA6F12">
        <w:rPr>
          <w:sz w:val="20"/>
          <w:szCs w:val="20"/>
        </w:rPr>
        <w:instrText xml:space="preserve"> \* MERGEFORMAT </w:instrText>
      </w:r>
      <w:r w:rsidRPr="00DA6F12">
        <w:rPr>
          <w:sz w:val="20"/>
          <w:szCs w:val="20"/>
        </w:rPr>
      </w:r>
      <w:r w:rsidRPr="00DA6F12">
        <w:rPr>
          <w:sz w:val="20"/>
          <w:szCs w:val="20"/>
        </w:rPr>
        <w:fldChar w:fldCharType="separate"/>
      </w:r>
      <w:r w:rsidR="00F32727">
        <w:rPr>
          <w:sz w:val="20"/>
          <w:szCs w:val="20"/>
        </w:rPr>
        <w:t>[1]</w:t>
      </w:r>
      <w:r w:rsidRPr="00DA6F12">
        <w:rPr>
          <w:sz w:val="20"/>
          <w:szCs w:val="20"/>
        </w:rPr>
        <w:fldChar w:fldCharType="end"/>
      </w:r>
      <w:r w:rsidRPr="00DA6F12">
        <w:rPr>
          <w:sz w:val="20"/>
          <w:szCs w:val="20"/>
        </w:rPr>
        <w:t>. This includes the study and support of co-channel coexistence for LTE sidelink and NR sidelink as shown below:</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832AE3" w:rsidTr="777C9B58" w14:paraId="7FD762F0" w14:textId="77777777">
        <w:trPr>
          <w:trHeight w:val="1125"/>
        </w:trPr>
        <w:tc>
          <w:tcPr>
            <w:tcW w:w="9067" w:type="dxa"/>
            <w:shd w:val="clear" w:color="auto" w:fill="auto"/>
          </w:tcPr>
          <w:p w:rsidRPr="00DA6F12" w:rsidR="00832AE3" w:rsidP="00832AE3" w:rsidRDefault="00832AE3" w14:paraId="2393C6DB" w14:textId="77777777">
            <w:pPr>
              <w:numPr>
                <w:ilvl w:val="0"/>
                <w:numId w:val="40"/>
              </w:numPr>
              <w:spacing w:before="120" w:after="0"/>
              <w:ind w:left="426" w:hanging="284"/>
              <w:rPr>
                <w:rFonts w:cs="Times New Roman"/>
                <w:sz w:val="20"/>
                <w:szCs w:val="20"/>
              </w:rPr>
            </w:pPr>
            <w:r w:rsidRPr="499A7164">
              <w:rPr>
                <w:rFonts w:cs="Times New Roman"/>
                <w:sz w:val="20"/>
                <w:szCs w:val="20"/>
              </w:rPr>
              <w:t>Study and specify, if necessary, mechanism(s) for co-channel coexistence for LTE sidelink and NR sidelink including performance, necessity, feasibility, and potential specification impact if any [RAN1, RAN2, RAN4]</w:t>
            </w:r>
          </w:p>
          <w:p w:rsidRPr="00DA6F12" w:rsidR="00832AE3" w:rsidP="00832AE3" w:rsidRDefault="00832AE3" w14:paraId="7E6BA4DC" w14:textId="77777777">
            <w:pPr>
              <w:numPr>
                <w:ilvl w:val="0"/>
                <w:numId w:val="39"/>
              </w:numPr>
              <w:spacing w:before="60" w:after="60"/>
              <w:ind w:left="993" w:hanging="284"/>
              <w:rPr>
                <w:rFonts w:cs="Times New Roman"/>
                <w:sz w:val="20"/>
                <w:szCs w:val="20"/>
                <w:lang w:eastAsia="ko-KR"/>
              </w:rPr>
            </w:pPr>
            <w:r w:rsidRPr="499A7164">
              <w:rPr>
                <w:rFonts w:cs="Times New Roman"/>
                <w:sz w:val="20"/>
                <w:szCs w:val="20"/>
                <w:lang w:eastAsia="ko-KR"/>
              </w:rPr>
              <w:t xml:space="preserve">Reuse the in-device coexistence framework defined in Rel-16 as much as </w:t>
            </w:r>
            <w:proofErr w:type="gramStart"/>
            <w:r w:rsidRPr="499A7164">
              <w:rPr>
                <w:rFonts w:cs="Times New Roman"/>
                <w:sz w:val="20"/>
                <w:szCs w:val="20"/>
                <w:lang w:eastAsia="ko-KR"/>
              </w:rPr>
              <w:t>possible</w:t>
            </w:r>
            <w:proofErr w:type="gramEnd"/>
          </w:p>
          <w:p w:rsidRPr="00DA6F12" w:rsidR="00E31A6F" w:rsidP="00E31A6F" w:rsidRDefault="00E31A6F" w14:paraId="77407BB9" w14:textId="5271C246">
            <w:pPr>
              <w:numPr>
                <w:ilvl w:val="0"/>
                <w:numId w:val="39"/>
              </w:numPr>
              <w:spacing w:before="60" w:after="60"/>
              <w:ind w:left="993" w:hanging="284"/>
              <w:rPr>
                <w:rFonts w:asciiTheme="minorHAnsi" w:hAnsiTheme="minorHAnsi"/>
                <w:sz w:val="20"/>
                <w:szCs w:val="20"/>
                <w:lang w:eastAsia="ko-KR"/>
              </w:rPr>
            </w:pPr>
            <w:r w:rsidRPr="499A7164">
              <w:rPr>
                <w:rFonts w:cs="Times New Roman"/>
                <w:sz w:val="20"/>
                <w:szCs w:val="20"/>
                <w:lang w:eastAsia="ko-KR"/>
              </w:rPr>
              <w:t>Note, RAN1 continues the work on dynamic resource pool sharing based on existing agreements and WID with high priority for Type A devices and operating combination A</w:t>
            </w:r>
          </w:p>
        </w:tc>
      </w:tr>
    </w:tbl>
    <w:p w:rsidR="00832AE3" w:rsidP="00832AE3" w:rsidRDefault="00832AE3" w14:paraId="04FB7F69" w14:textId="38751E8F">
      <w:pPr>
        <w:jc w:val="both"/>
        <w:rPr>
          <w:sz w:val="20"/>
          <w:szCs w:val="20"/>
        </w:rPr>
      </w:pPr>
      <w:r>
        <w:br/>
      </w:r>
      <w:r w:rsidRPr="3DC023F5">
        <w:rPr>
          <w:sz w:val="20"/>
          <w:szCs w:val="20"/>
        </w:rPr>
        <w:t>In RAN1 #1</w:t>
      </w:r>
      <w:r w:rsidRPr="3DC023F5" w:rsidR="00BD5698">
        <w:rPr>
          <w:sz w:val="20"/>
          <w:szCs w:val="20"/>
        </w:rPr>
        <w:t>1</w:t>
      </w:r>
      <w:r w:rsidR="006262B2">
        <w:rPr>
          <w:sz w:val="20"/>
          <w:szCs w:val="20"/>
        </w:rPr>
        <w:t>1</w:t>
      </w:r>
      <w:r w:rsidRPr="3DC023F5">
        <w:rPr>
          <w:sz w:val="20"/>
          <w:szCs w:val="20"/>
        </w:rPr>
        <w:t xml:space="preserve"> meeting, the following </w:t>
      </w:r>
      <w:r w:rsidRPr="3DC023F5" w:rsidR="002F09F1">
        <w:rPr>
          <w:sz w:val="20"/>
          <w:szCs w:val="20"/>
        </w:rPr>
        <w:t>a</w:t>
      </w:r>
      <w:r w:rsidRPr="3DC023F5" w:rsidR="00BD5698">
        <w:rPr>
          <w:sz w:val="20"/>
          <w:szCs w:val="20"/>
        </w:rPr>
        <w:t>greement</w:t>
      </w:r>
      <w:r w:rsidRPr="3DC023F5" w:rsidR="002F09F1">
        <w:rPr>
          <w:sz w:val="20"/>
          <w:szCs w:val="20"/>
        </w:rPr>
        <w:t>s</w:t>
      </w:r>
      <w:r w:rsidRPr="3DC023F5" w:rsidR="00BD5698">
        <w:rPr>
          <w:sz w:val="20"/>
          <w:szCs w:val="20"/>
        </w:rPr>
        <w:t xml:space="preserve"> </w:t>
      </w:r>
      <w:r w:rsidRPr="3DC023F5">
        <w:rPr>
          <w:sz w:val="20"/>
          <w:szCs w:val="20"/>
        </w:rPr>
        <w:t>were made:</w:t>
      </w:r>
    </w:p>
    <w:p w:rsidRPr="00E2012D" w:rsidR="006262B2" w:rsidP="00832AE3" w:rsidRDefault="006262B2" w14:paraId="34EB7FA0" w14:textId="77777777">
      <w:pPr>
        <w:jc w:val="both"/>
        <w:rPr>
          <w:sz w:val="4"/>
          <w:szCs w:val="4"/>
        </w:rPr>
      </w:pP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832AE3" w:rsidTr="777C9B58" w14:paraId="4F98D57C" w14:textId="77777777">
        <w:trPr>
          <w:trHeight w:val="983"/>
        </w:trPr>
        <w:tc>
          <w:tcPr>
            <w:tcW w:w="9067" w:type="dxa"/>
            <w:shd w:val="clear" w:color="auto" w:fill="auto"/>
          </w:tcPr>
          <w:p w:rsidRPr="00981F84" w:rsidR="0073039E" w:rsidP="0073039E" w:rsidRDefault="0073039E" w14:paraId="3AB769EE" w14:textId="77777777">
            <w:pPr>
              <w:rPr>
                <w:iCs/>
                <w:sz w:val="20"/>
                <w:szCs w:val="20"/>
              </w:rPr>
            </w:pPr>
            <w:r w:rsidRPr="00981F84">
              <w:rPr>
                <w:iCs/>
                <w:sz w:val="20"/>
                <w:szCs w:val="20"/>
                <w:highlight w:val="green"/>
              </w:rPr>
              <w:t>Agreement</w:t>
            </w:r>
          </w:p>
          <w:p w:rsidRPr="00981F84" w:rsidR="0073039E" w:rsidP="0073039E" w:rsidRDefault="0073039E" w14:paraId="2967A422" w14:textId="77777777">
            <w:pPr>
              <w:rPr>
                <w:rFonts w:eastAsia="MS Mincho"/>
                <w:sz w:val="20"/>
                <w:szCs w:val="20"/>
              </w:rPr>
            </w:pPr>
            <w:r w:rsidRPr="00981F84">
              <w:rPr>
                <w:rFonts w:eastAsia="MS Mincho"/>
                <w:sz w:val="20"/>
                <w:szCs w:val="20"/>
              </w:rPr>
              <w:t xml:space="preserve">Based on the agreement in RAN1#110bis-e, the value of </w:t>
            </w:r>
            <w:proofErr w:type="spellStart"/>
            <w:r w:rsidRPr="00981F84">
              <w:rPr>
                <w:rFonts w:eastAsia="MS Mincho"/>
                <w:sz w:val="20"/>
                <w:szCs w:val="20"/>
              </w:rPr>
              <w:t>T</w:t>
            </w:r>
            <w:r w:rsidRPr="00981F84">
              <w:rPr>
                <w:rFonts w:eastAsia="MS Mincho"/>
                <w:sz w:val="20"/>
                <w:szCs w:val="20"/>
                <w:vertAlign w:val="subscript"/>
              </w:rPr>
              <w:t>max</w:t>
            </w:r>
            <w:proofErr w:type="spellEnd"/>
            <w:r w:rsidRPr="00981F84">
              <w:rPr>
                <w:rFonts w:eastAsia="MS Mincho"/>
                <w:sz w:val="20"/>
                <w:szCs w:val="20"/>
              </w:rPr>
              <w:t xml:space="preserve"> = 4 </w:t>
            </w:r>
            <w:proofErr w:type="spellStart"/>
            <w:r w:rsidRPr="00981F84">
              <w:rPr>
                <w:rFonts w:eastAsia="MS Mincho"/>
                <w:sz w:val="20"/>
                <w:szCs w:val="20"/>
              </w:rPr>
              <w:t>ms.</w:t>
            </w:r>
            <w:proofErr w:type="spellEnd"/>
          </w:p>
          <w:p w:rsidRPr="00444BD3" w:rsidR="0073039E" w:rsidP="00764EDE" w:rsidRDefault="0073039E" w14:paraId="1B4F018B" w14:textId="615933C7">
            <w:pPr>
              <w:autoSpaceDE w:val="0"/>
              <w:autoSpaceDN w:val="0"/>
              <w:jc w:val="both"/>
              <w:rPr>
                <w:b/>
                <w:bCs/>
                <w:iCs/>
                <w:sz w:val="16"/>
                <w:szCs w:val="16"/>
                <w:highlight w:val="green"/>
                <w:u w:val="single"/>
              </w:rPr>
            </w:pPr>
          </w:p>
          <w:p w:rsidRPr="00981F84" w:rsidR="0073039E" w:rsidP="0073039E" w:rsidRDefault="0073039E" w14:paraId="2F90FA06" w14:textId="77777777">
            <w:pPr>
              <w:rPr>
                <w:sz w:val="20"/>
                <w:szCs w:val="20"/>
              </w:rPr>
            </w:pPr>
            <w:r w:rsidRPr="00981F84">
              <w:rPr>
                <w:sz w:val="20"/>
                <w:szCs w:val="20"/>
                <w:highlight w:val="green"/>
              </w:rPr>
              <w:t>Agreement</w:t>
            </w:r>
          </w:p>
          <w:p w:rsidRPr="00981F84" w:rsidR="0073039E" w:rsidP="0073039E" w:rsidRDefault="0073039E" w14:paraId="67D47C96" w14:textId="77777777">
            <w:pPr>
              <w:jc w:val="both"/>
              <w:rPr>
                <w:rFonts w:eastAsia="MS Mincho"/>
                <w:sz w:val="20"/>
                <w:szCs w:val="20"/>
                <w:lang w:eastAsia="x-none"/>
              </w:rPr>
            </w:pPr>
            <w:r w:rsidRPr="00981F84">
              <w:rPr>
                <w:rFonts w:eastAsia="MS Mincho"/>
                <w:sz w:val="20"/>
                <w:szCs w:val="20"/>
                <w:lang w:eastAsia="x-none"/>
              </w:rPr>
              <w:t xml:space="preserve">For dynamic resource pool sharing, the NR SL module uses the candidate information shared by the LTE SL module to the NR SL module, </w:t>
            </w:r>
            <w:proofErr w:type="gramStart"/>
            <w:r w:rsidRPr="00981F84">
              <w:rPr>
                <w:rFonts w:eastAsia="MS Mincho"/>
                <w:sz w:val="20"/>
                <w:szCs w:val="20"/>
                <w:lang w:eastAsia="x-none"/>
              </w:rPr>
              <w:t>where</w:t>
            </w:r>
            <w:proofErr w:type="gramEnd"/>
          </w:p>
          <w:p w:rsidRPr="00981F84" w:rsidR="0073039E" w:rsidP="0073039E" w:rsidRDefault="0073039E" w14:paraId="5DBC8079" w14:textId="77777777">
            <w:pPr>
              <w:numPr>
                <w:ilvl w:val="0"/>
                <w:numId w:val="64"/>
              </w:numPr>
              <w:spacing w:after="0"/>
              <w:jc w:val="both"/>
              <w:rPr>
                <w:rFonts w:eastAsia="MS Mincho"/>
                <w:sz w:val="20"/>
                <w:szCs w:val="20"/>
                <w:lang w:eastAsia="x-none"/>
              </w:rPr>
            </w:pPr>
            <w:r w:rsidRPr="00981F84">
              <w:rPr>
                <w:rFonts w:eastAsia="MS Mincho"/>
                <w:sz w:val="20"/>
                <w:szCs w:val="20"/>
                <w:lang w:eastAsia="x-none"/>
              </w:rPr>
              <w:t>The NR SL module excludes resources based on the shared information from its own candidate resource set when performing the resource (re)selection procedure in the PHY layer.</w:t>
            </w:r>
          </w:p>
          <w:p w:rsidRPr="00981F84" w:rsidR="0073039E" w:rsidP="0073039E" w:rsidRDefault="0073039E" w14:paraId="23999712" w14:textId="77777777">
            <w:pPr>
              <w:numPr>
                <w:ilvl w:val="1"/>
                <w:numId w:val="64"/>
              </w:numPr>
              <w:autoSpaceDE w:val="0"/>
              <w:autoSpaceDN w:val="0"/>
              <w:spacing w:after="0"/>
              <w:jc w:val="both"/>
              <w:rPr>
                <w:rFonts w:eastAsia="MS Mincho"/>
                <w:sz w:val="20"/>
                <w:szCs w:val="20"/>
                <w:lang w:eastAsia="x-none"/>
              </w:rPr>
            </w:pPr>
            <w:r w:rsidRPr="00981F84">
              <w:rPr>
                <w:rFonts w:eastAsia="MS Mincho"/>
                <w:sz w:val="20"/>
                <w:szCs w:val="20"/>
                <w:lang w:eastAsia="x-none"/>
              </w:rPr>
              <w:t>FFS how to exclude resources at least based on the time and frequency locations of LTE SL transmissions that have been indicated in the shared candidate information.</w:t>
            </w:r>
          </w:p>
          <w:p w:rsidRPr="00981F84" w:rsidR="0073039E" w:rsidP="0073039E" w:rsidRDefault="0073039E" w14:paraId="564563B5" w14:textId="77777777">
            <w:pPr>
              <w:numPr>
                <w:ilvl w:val="1"/>
                <w:numId w:val="64"/>
              </w:numPr>
              <w:autoSpaceDE w:val="0"/>
              <w:autoSpaceDN w:val="0"/>
              <w:spacing w:after="0"/>
              <w:jc w:val="both"/>
              <w:rPr>
                <w:rFonts w:eastAsia="MS Mincho"/>
                <w:sz w:val="20"/>
                <w:szCs w:val="20"/>
                <w:lang w:eastAsia="x-none"/>
              </w:rPr>
            </w:pPr>
            <w:r w:rsidRPr="00981F84">
              <w:rPr>
                <w:rFonts w:eastAsia="MS Mincho"/>
                <w:sz w:val="20"/>
                <w:szCs w:val="20"/>
                <w:lang w:eastAsia="x-none"/>
              </w:rPr>
              <w:t>FFS how the exclusion is performed according to clause 8.1.4 of TS 38.214.</w:t>
            </w:r>
          </w:p>
          <w:p w:rsidRPr="00981F84" w:rsidR="0073039E" w:rsidP="0073039E" w:rsidRDefault="0073039E" w14:paraId="3F0EEC3F" w14:textId="77777777">
            <w:pPr>
              <w:numPr>
                <w:ilvl w:val="1"/>
                <w:numId w:val="64"/>
              </w:numPr>
              <w:autoSpaceDE w:val="0"/>
              <w:autoSpaceDN w:val="0"/>
              <w:spacing w:after="0"/>
              <w:rPr>
                <w:rFonts w:eastAsia="MS Mincho"/>
                <w:sz w:val="20"/>
                <w:szCs w:val="20"/>
                <w:lang w:eastAsia="x-none"/>
              </w:rPr>
            </w:pPr>
            <w:r w:rsidRPr="00981F84">
              <w:rPr>
                <w:rFonts w:eastAsia="MS Mincho"/>
                <w:sz w:val="20"/>
                <w:szCs w:val="20"/>
                <w:lang w:eastAsia="x-none"/>
              </w:rPr>
              <w:t>FFS: whether/how NR SL module excludes resources not belonging to the generated LTE SL’s candidate resource set S</w:t>
            </w:r>
            <w:r w:rsidRPr="00981F84">
              <w:rPr>
                <w:rFonts w:eastAsia="MS Mincho"/>
                <w:sz w:val="20"/>
                <w:szCs w:val="20"/>
                <w:vertAlign w:val="subscript"/>
                <w:lang w:eastAsia="x-none"/>
              </w:rPr>
              <w:t>B</w:t>
            </w:r>
            <w:r w:rsidRPr="00981F84">
              <w:rPr>
                <w:rFonts w:eastAsia="MS Mincho"/>
                <w:sz w:val="20"/>
                <w:szCs w:val="20"/>
                <w:lang w:eastAsia="x-none"/>
              </w:rPr>
              <w:t xml:space="preserve"> from its own candidate resource set.</w:t>
            </w:r>
          </w:p>
          <w:p w:rsidRPr="00764EDE" w:rsidR="00832AE3" w:rsidP="00764EDE" w:rsidRDefault="00832AE3" w14:paraId="540143F4" w14:textId="3246CBB6">
            <w:pPr>
              <w:spacing w:after="0"/>
              <w:jc w:val="both"/>
              <w:rPr>
                <w:rFonts w:eastAsia="Batang"/>
                <w:sz w:val="20"/>
                <w:szCs w:val="20"/>
                <w:lang w:val="en-GB" w:eastAsia="ko-KR"/>
              </w:rPr>
            </w:pPr>
          </w:p>
        </w:tc>
      </w:tr>
    </w:tbl>
    <w:p w:rsidRPr="00DA6F12" w:rsidR="00832AE3" w:rsidP="00832AE3" w:rsidRDefault="00832AE3" w14:paraId="3542DAD4" w14:textId="77777777">
      <w:pPr>
        <w:jc w:val="both"/>
        <w:rPr>
          <w:sz w:val="20"/>
          <w:szCs w:val="20"/>
        </w:rPr>
      </w:pPr>
    </w:p>
    <w:p w:rsidR="00BF414A" w:rsidP="0AB440F0" w:rsidRDefault="00832AE3" w14:paraId="6EC6E653" w14:textId="5FE97AA0">
      <w:pPr>
        <w:jc w:val="both"/>
        <w:rPr>
          <w:sz w:val="20"/>
          <w:szCs w:val="20"/>
        </w:rPr>
      </w:pPr>
      <w:r w:rsidRPr="0AB440F0">
        <w:rPr>
          <w:sz w:val="20"/>
          <w:szCs w:val="20"/>
        </w:rPr>
        <w:t xml:space="preserve">In this contribution, we discuss aspects that need to be considered for </w:t>
      </w:r>
      <w:r w:rsidRPr="0AB440F0" w:rsidR="002A7C36">
        <w:rPr>
          <w:sz w:val="20"/>
          <w:szCs w:val="20"/>
        </w:rPr>
        <w:t>Objective 4 of this WI (co-channel co-existence</w:t>
      </w:r>
      <w:r w:rsidRPr="1B6384E2" w:rsidR="050DA231">
        <w:rPr>
          <w:sz w:val="20"/>
          <w:szCs w:val="20"/>
        </w:rPr>
        <w:t>)</w:t>
      </w:r>
      <w:r w:rsidR="009E5248">
        <w:rPr>
          <w:sz w:val="20"/>
          <w:szCs w:val="20"/>
        </w:rPr>
        <w:t>,</w:t>
      </w:r>
      <w:r w:rsidRPr="1B6384E2" w:rsidR="4999944E">
        <w:rPr>
          <w:sz w:val="20"/>
          <w:szCs w:val="20"/>
        </w:rPr>
        <w:t xml:space="preserve"> as a way forward</w:t>
      </w:r>
      <w:r w:rsidRPr="1B6384E2" w:rsidR="050DA231">
        <w:rPr>
          <w:sz w:val="20"/>
          <w:szCs w:val="20"/>
        </w:rPr>
        <w:t>.</w:t>
      </w:r>
    </w:p>
    <w:p w:rsidR="00523B9E" w:rsidP="0AB440F0" w:rsidRDefault="00523B9E" w14:paraId="0E983816" w14:textId="00AC5D3E">
      <w:pPr>
        <w:jc w:val="both"/>
        <w:rPr>
          <w:sz w:val="20"/>
          <w:szCs w:val="20"/>
        </w:rPr>
      </w:pPr>
    </w:p>
    <w:p w:rsidRPr="00B07AA2" w:rsidR="00523B9E" w:rsidP="00523B9E" w:rsidRDefault="006C7820" w14:paraId="13BC9EF6" w14:textId="248C0327">
      <w:pPr>
        <w:pStyle w:val="Heading1"/>
        <w:spacing w:after="180" w:line="240" w:lineRule="auto"/>
        <w:ind w:left="1134" w:hanging="1134"/>
        <w:rPr>
          <w:rFonts w:ascii="Arial" w:hAnsi="Arial" w:cs="Arial"/>
          <w:color w:val="auto"/>
          <w:sz w:val="36"/>
          <w:szCs w:val="36"/>
        </w:rPr>
      </w:pPr>
      <w:proofErr w:type="gramStart"/>
      <w:r>
        <w:rPr>
          <w:rFonts w:ascii="Arial" w:hAnsi="Arial" w:eastAsia="Times New Roman" w:cs="Arial"/>
          <w:color w:val="auto"/>
          <w:sz w:val="36"/>
          <w:szCs w:val="36"/>
          <w:lang w:val="en-GB"/>
        </w:rPr>
        <w:t>2</w:t>
      </w:r>
      <w:r w:rsidRPr="1D82C5BA" w:rsidR="00523B9E">
        <w:rPr>
          <w:rFonts w:ascii="Arial" w:hAnsi="Arial" w:eastAsia="Times New Roman" w:cs="Arial"/>
          <w:color w:val="auto"/>
          <w:sz w:val="36"/>
          <w:szCs w:val="36"/>
          <w:lang w:val="en-GB"/>
        </w:rPr>
        <w:t xml:space="preserve"> </w:t>
      </w:r>
      <w:r w:rsidR="00523B9E">
        <w:rPr>
          <w:rFonts w:ascii="Arial" w:hAnsi="Arial" w:eastAsia="Times New Roman" w:cs="Arial"/>
          <w:color w:val="auto"/>
          <w:sz w:val="36"/>
          <w:szCs w:val="36"/>
          <w:lang w:val="en-GB"/>
        </w:rPr>
        <w:t xml:space="preserve"> </w:t>
      </w:r>
      <w:r w:rsidRPr="1D82C5BA" w:rsidR="00523B9E">
        <w:rPr>
          <w:rFonts w:ascii="Arial" w:hAnsi="Arial" w:cs="Arial"/>
          <w:color w:val="auto"/>
          <w:sz w:val="36"/>
          <w:szCs w:val="36"/>
        </w:rPr>
        <w:t>Fairness</w:t>
      </w:r>
      <w:proofErr w:type="gramEnd"/>
      <w:r w:rsidRPr="1D82C5BA" w:rsidR="00523B9E">
        <w:rPr>
          <w:rFonts w:ascii="Arial" w:hAnsi="Arial" w:cs="Arial"/>
          <w:color w:val="auto"/>
          <w:sz w:val="36"/>
          <w:szCs w:val="36"/>
        </w:rPr>
        <w:t xml:space="preserve"> issue in dynamic co-channel coexistence</w:t>
      </w:r>
    </w:p>
    <w:p w:rsidRPr="00DA6F12" w:rsidR="00523B9E" w:rsidP="00523B9E" w:rsidRDefault="00523B9E" w14:paraId="462B036E" w14:textId="28283D5C">
      <w:pPr>
        <w:tabs>
          <w:tab w:val="left" w:pos="1134"/>
        </w:tabs>
        <w:jc w:val="both"/>
        <w:rPr>
          <w:sz w:val="20"/>
          <w:szCs w:val="20"/>
        </w:rPr>
      </w:pPr>
      <w:r w:rsidRPr="00DA6F12">
        <w:rPr>
          <w:sz w:val="20"/>
          <w:szCs w:val="20"/>
        </w:rPr>
        <w:t xml:space="preserve">Ensuring the fairness between NR SL and LTE SL falls within the WID </w:t>
      </w:r>
      <w:r w:rsidRPr="00DA6F12">
        <w:rPr>
          <w:sz w:val="20"/>
          <w:szCs w:val="20"/>
        </w:rPr>
        <w:fldChar w:fldCharType="begin"/>
      </w:r>
      <w:r w:rsidRPr="00DA6F12">
        <w:rPr>
          <w:sz w:val="20"/>
          <w:szCs w:val="20"/>
        </w:rPr>
        <w:instrText xml:space="preserve"> REF _Ref109750066 \r \h </w:instrText>
      </w:r>
      <w:r>
        <w:rPr>
          <w:sz w:val="20"/>
          <w:szCs w:val="20"/>
        </w:rPr>
        <w:instrText xml:space="preserve"> \* MERGEFORMAT </w:instrText>
      </w:r>
      <w:r w:rsidRPr="00DA6F12">
        <w:rPr>
          <w:sz w:val="20"/>
          <w:szCs w:val="20"/>
        </w:rPr>
      </w:r>
      <w:r w:rsidRPr="00DA6F12">
        <w:rPr>
          <w:sz w:val="20"/>
          <w:szCs w:val="20"/>
        </w:rPr>
        <w:fldChar w:fldCharType="separate"/>
      </w:r>
      <w:r w:rsidR="00F32727">
        <w:rPr>
          <w:sz w:val="20"/>
          <w:szCs w:val="20"/>
        </w:rPr>
        <w:t>[1]</w:t>
      </w:r>
      <w:r w:rsidRPr="00DA6F12">
        <w:rPr>
          <w:sz w:val="20"/>
          <w:szCs w:val="20"/>
        </w:rPr>
        <w:fldChar w:fldCharType="end"/>
      </w:r>
      <w:r w:rsidRPr="00DA6F12">
        <w:rPr>
          <w:sz w:val="20"/>
          <w:szCs w:val="20"/>
        </w:rPr>
        <w:t xml:space="preserve"> as stated below:</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523B9E" w:rsidTr="777C9B58" w14:paraId="672B5219" w14:textId="77777777">
        <w:trPr>
          <w:trHeight w:val="1125"/>
        </w:trPr>
        <w:tc>
          <w:tcPr>
            <w:tcW w:w="9067" w:type="dxa"/>
            <w:shd w:val="clear" w:color="auto" w:fill="auto"/>
          </w:tcPr>
          <w:p w:rsidRPr="00DA6F12" w:rsidR="00523B9E" w:rsidRDefault="00523B9E" w14:paraId="7B2F7869" w14:textId="77777777">
            <w:pPr>
              <w:spacing w:before="120" w:after="120"/>
              <w:rPr>
                <w:i/>
                <w:sz w:val="20"/>
                <w:szCs w:val="20"/>
              </w:rPr>
            </w:pPr>
            <w:r w:rsidRPr="61B51B4E">
              <w:rPr>
                <w:rStyle w:val="Emphasis"/>
                <w:rFonts w:ascii="Times" w:hAnsi="Times" w:cs="Times"/>
                <w:sz w:val="20"/>
                <w:szCs w:val="20"/>
              </w:rPr>
              <w:lastRenderedPageBreak/>
              <w:t xml:space="preserve">Another aspect to consider is the V2X deployment scenario where both LTE V2X and NR V2X devices are to coexist in the same frequency channel. For the two different types of devices to coexist while using a common carrier frequency, </w:t>
            </w:r>
            <w:r w:rsidRPr="61B51B4E">
              <w:rPr>
                <w:rStyle w:val="Emphasis"/>
                <w:rFonts w:ascii="Times" w:hAnsi="Times" w:cs="Times"/>
                <w:sz w:val="20"/>
                <w:szCs w:val="20"/>
                <w:highlight w:val="yellow"/>
              </w:rPr>
              <w:t>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rsidRPr="00DA6F12" w:rsidR="00523B9E" w:rsidP="00523B9E" w:rsidRDefault="00523B9E" w14:paraId="46B738E8" w14:textId="58ADA99B">
      <w:pPr>
        <w:tabs>
          <w:tab w:val="left" w:pos="1134"/>
        </w:tabs>
        <w:jc w:val="both"/>
      </w:pPr>
    </w:p>
    <w:p w:rsidRPr="00DA6F12" w:rsidR="00523B9E" w:rsidP="1EC1880D" w:rsidRDefault="5C04F7B4" w14:paraId="71ECDABB" w14:textId="78933937">
      <w:pPr>
        <w:tabs>
          <w:tab w:val="left" w:pos="1134"/>
        </w:tabs>
        <w:rPr>
          <w:sz w:val="12"/>
          <w:szCs w:val="12"/>
          <w:u w:val="single"/>
        </w:rPr>
      </w:pPr>
      <w:r w:rsidRPr="1EC1880D">
        <w:rPr>
          <w:u w:val="single"/>
        </w:rPr>
        <w:t>Fairness issue with Rel-14/15 devices:</w:t>
      </w:r>
    </w:p>
    <w:p w:rsidRPr="00DA6F12" w:rsidR="00523B9E" w:rsidP="777C9B58" w:rsidRDefault="1A033A16" w14:paraId="03F96FF6" w14:textId="23E002F4">
      <w:pPr>
        <w:tabs>
          <w:tab w:val="left" w:pos="1134"/>
        </w:tabs>
        <w:jc w:val="both"/>
        <w:rPr>
          <w:sz w:val="20"/>
          <w:szCs w:val="20"/>
        </w:rPr>
      </w:pPr>
      <w:r w:rsidRPr="00DA6F12">
        <w:rPr>
          <w:sz w:val="20"/>
          <w:szCs w:val="20"/>
        </w:rPr>
        <w:t xml:space="preserve">In </w:t>
      </w:r>
      <w:r w:rsidRPr="00837C27">
        <w:rPr>
          <w:sz w:val="20"/>
          <w:szCs w:val="20"/>
        </w:rPr>
        <w:t>dynamic resource sharing, there is a fairness issue in terms of channel access between LTE SL and NR SL. As shown in</w:t>
      </w:r>
      <w:r>
        <w:rPr>
          <w:sz w:val="20"/>
          <w:szCs w:val="20"/>
        </w:rPr>
        <w:t xml:space="preserve"> </w:t>
      </w:r>
      <w:r w:rsidR="62910551">
        <w:rPr>
          <w:sz w:val="20"/>
          <w:szCs w:val="20"/>
        </w:rPr>
        <w:t>Figure 1</w:t>
      </w:r>
      <w:r w:rsidRPr="00837C27">
        <w:rPr>
          <w:sz w:val="20"/>
          <w:szCs w:val="20"/>
        </w:rPr>
        <w:t xml:space="preserve">, Rel-14/15 LTE SL UEs cannot </w:t>
      </w:r>
      <w:proofErr w:type="gramStart"/>
      <w:r w:rsidRPr="00837C27">
        <w:rPr>
          <w:sz w:val="20"/>
          <w:szCs w:val="20"/>
        </w:rPr>
        <w:t>take into account</w:t>
      </w:r>
      <w:proofErr w:type="gramEnd"/>
      <w:r w:rsidRPr="00837C27">
        <w:rPr>
          <w:sz w:val="20"/>
          <w:szCs w:val="20"/>
        </w:rPr>
        <w:t xml:space="preserve"> NR SL resource reservation, and so Rel-14/15 LTE SL UEs cannot avoid using resources reserved by NR SL UEs. On the other hand, Rel-18 NR SL UEs (at least Type A devices) can </w:t>
      </w:r>
      <w:proofErr w:type="gramStart"/>
      <w:r w:rsidRPr="00837C27">
        <w:rPr>
          <w:sz w:val="20"/>
          <w:szCs w:val="20"/>
        </w:rPr>
        <w:t>take into account</w:t>
      </w:r>
      <w:proofErr w:type="gramEnd"/>
      <w:r w:rsidRPr="00837C27">
        <w:rPr>
          <w:sz w:val="20"/>
          <w:szCs w:val="20"/>
        </w:rPr>
        <w:t xml:space="preserve"> LTE SL resource reservation as well as NR SL resource reservation to avoid using resources</w:t>
      </w:r>
      <w:r w:rsidRPr="00DA6F12">
        <w:rPr>
          <w:sz w:val="20"/>
          <w:szCs w:val="20"/>
        </w:rPr>
        <w:t xml:space="preserve"> reserved by both LTE SL and NR SL. In that case, Rel-14/15 LTE SL UEs will have more candidate resources, and Rel-18 NR SL UEs will have less candidate resources. It would negatively impact the performance of NR SL. In addition, Rel-14/15 LTE SL UEs may use resources reserved by NR SL UEs, which causes resource collisions and degrades the system performance of both LTE SL and NR SL</w:t>
      </w:r>
      <w:r w:rsidRPr="61B51B4E">
        <w:rPr>
          <w:sz w:val="20"/>
          <w:szCs w:val="20"/>
        </w:rPr>
        <w:t xml:space="preserve">. </w:t>
      </w:r>
    </w:p>
    <w:p w:rsidR="00F17563" w:rsidP="777C9B58" w:rsidRDefault="1A033A16" w14:paraId="690CE92A" w14:textId="560AA35B">
      <w:pPr>
        <w:tabs>
          <w:tab w:val="left" w:pos="1134"/>
        </w:tabs>
        <w:jc w:val="both"/>
        <w:rPr>
          <w:sz w:val="20"/>
          <w:szCs w:val="20"/>
        </w:rPr>
      </w:pPr>
      <w:r w:rsidRPr="777C9B58">
        <w:rPr>
          <w:sz w:val="20"/>
          <w:szCs w:val="20"/>
        </w:rPr>
        <w:t xml:space="preserve">This fairness issue stems from the fact that NR SL use a different waveform, packet structure, and SCI format from LTE SL, and Rel-14/15 LTE SL UEs (i.e., Type C devices) cannot detect and decode NR SL SCI and thus cannot </w:t>
      </w:r>
      <w:proofErr w:type="gramStart"/>
      <w:r w:rsidRPr="777C9B58">
        <w:rPr>
          <w:sz w:val="20"/>
          <w:szCs w:val="20"/>
        </w:rPr>
        <w:t>take into account</w:t>
      </w:r>
      <w:proofErr w:type="gramEnd"/>
      <w:r w:rsidRPr="777C9B58">
        <w:rPr>
          <w:sz w:val="20"/>
          <w:szCs w:val="20"/>
        </w:rPr>
        <w:t xml:space="preserve"> NR SL resource reservation. Therefore, we propose to study solutions that enable mutual detection of control signaling (at least resource reservation) between Rel-14/15/18 LTE SL UEs and Rel-18 NR SL UEs, without changing LTE SL specifications.</w:t>
      </w:r>
    </w:p>
    <w:p w:rsidR="777C9B58" w:rsidP="777C9B58" w:rsidRDefault="777C9B58" w14:paraId="308E9944" w14:textId="77777777">
      <w:pPr>
        <w:tabs>
          <w:tab w:val="left" w:pos="1134"/>
        </w:tabs>
        <w:rPr>
          <w:sz w:val="20"/>
          <w:szCs w:val="20"/>
        </w:rPr>
      </w:pPr>
    </w:p>
    <w:p w:rsidR="2D0382FF" w:rsidP="777C9B58" w:rsidRDefault="2D0382FF" w14:paraId="3F32C58A" w14:textId="77777777">
      <w:pPr>
        <w:tabs>
          <w:tab w:val="left" w:pos="1134"/>
        </w:tabs>
        <w:jc w:val="center"/>
      </w:pPr>
      <w:r w:rsidRPr="777C9B58">
        <w:rPr>
          <w:noProof/>
        </w:rPr>
        <w:t xml:space="preserve"> </w:t>
      </w:r>
      <w:r>
        <w:rPr>
          <w:noProof/>
        </w:rPr>
        <w:drawing>
          <wp:inline distT="0" distB="0" distL="0" distR="0" wp14:anchorId="579DAA5C" wp14:editId="76145644">
            <wp:extent cx="4331719" cy="2804015"/>
            <wp:effectExtent l="0" t="0" r="0" b="0"/>
            <wp:docPr id="523744176" name="Graphic 52374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5"/>
                    <pic:cNvPicPr/>
                  </pic:nvPicPr>
                  <pic:blipFill>
                    <a:blip r:embed="rId11">
                      <a:extLst>
                        <a:ext uri="{96DAC541-7B7A-43D3-8B79-37D633B846F1}">
                          <asvg:svgBlip xmlns:asvg="http://schemas.microsoft.com/office/drawing/2016/SVG/main" r:embed="rId12"/>
                        </a:ext>
                      </a:extLst>
                    </a:blip>
                    <a:stretch>
                      <a:fillRect/>
                    </a:stretch>
                  </pic:blipFill>
                  <pic:spPr>
                    <a:xfrm>
                      <a:off x="0" y="0"/>
                      <a:ext cx="4331719" cy="2804015"/>
                    </a:xfrm>
                    <a:prstGeom prst="rect">
                      <a:avLst/>
                    </a:prstGeom>
                  </pic:spPr>
                </pic:pic>
              </a:graphicData>
            </a:graphic>
          </wp:inline>
        </w:drawing>
      </w:r>
    </w:p>
    <w:p w:rsidR="2D0382FF" w:rsidP="777C9B58" w:rsidRDefault="006832CB" w14:paraId="6E7E5E84" w14:textId="0E99D4E3">
      <w:pPr>
        <w:spacing w:after="180" w:line="240" w:lineRule="auto"/>
        <w:ind w:left="851"/>
        <w:jc w:val="center"/>
        <w:rPr>
          <w:sz w:val="20"/>
          <w:szCs w:val="20"/>
        </w:rPr>
      </w:pPr>
      <w:r w:rsidRPr="006832CB">
        <w:rPr>
          <w:sz w:val="20"/>
          <w:szCs w:val="20"/>
        </w:rPr>
        <w:t xml:space="preserve">Figure </w:t>
      </w:r>
      <w:r w:rsidRPr="006832CB">
        <w:rPr>
          <w:b/>
          <w:bCs/>
          <w:sz w:val="20"/>
          <w:szCs w:val="20"/>
        </w:rPr>
        <w:fldChar w:fldCharType="begin"/>
      </w:r>
      <w:r w:rsidRPr="006832CB">
        <w:rPr>
          <w:sz w:val="20"/>
          <w:szCs w:val="20"/>
        </w:rPr>
        <w:instrText xml:space="preserve"> SEQ Figure \* ARABIC </w:instrText>
      </w:r>
      <w:r w:rsidRPr="006832CB">
        <w:rPr>
          <w:b/>
          <w:bCs/>
          <w:sz w:val="20"/>
          <w:szCs w:val="20"/>
        </w:rPr>
        <w:fldChar w:fldCharType="separate"/>
      </w:r>
      <w:r w:rsidRPr="006832CB">
        <w:rPr>
          <w:noProof/>
          <w:sz w:val="20"/>
          <w:szCs w:val="20"/>
        </w:rPr>
        <w:t>1</w:t>
      </w:r>
      <w:r w:rsidRPr="006832CB">
        <w:rPr>
          <w:b/>
          <w:bCs/>
          <w:sz w:val="20"/>
          <w:szCs w:val="20"/>
        </w:rPr>
        <w:fldChar w:fldCharType="end"/>
      </w:r>
      <w:r w:rsidRPr="006832CB">
        <w:rPr>
          <w:sz w:val="20"/>
          <w:szCs w:val="20"/>
        </w:rPr>
        <w:t xml:space="preserve">.  </w:t>
      </w:r>
      <w:r w:rsidRPr="3DC023F5" w:rsidR="2D0382FF">
        <w:rPr>
          <w:sz w:val="20"/>
          <w:szCs w:val="20"/>
        </w:rPr>
        <w:t>Fairness issue in dynamic resource sharing.</w:t>
      </w:r>
    </w:p>
    <w:p w:rsidR="777C9B58" w:rsidP="777C9B58" w:rsidRDefault="777C9B58" w14:paraId="79C51D0E" w14:textId="77777777">
      <w:pPr>
        <w:tabs>
          <w:tab w:val="left" w:pos="1134"/>
        </w:tabs>
        <w:jc w:val="center"/>
        <w:rPr>
          <w:sz w:val="12"/>
          <w:szCs w:val="12"/>
        </w:rPr>
      </w:pPr>
    </w:p>
    <w:p w:rsidR="0BF64546" w:rsidP="777C9B58" w:rsidRDefault="0BF64546" w14:paraId="6BE55F6E" w14:textId="0D9008D4">
      <w:pPr>
        <w:tabs>
          <w:tab w:val="left" w:pos="1134"/>
        </w:tabs>
        <w:jc w:val="both"/>
        <w:rPr>
          <w:sz w:val="20"/>
          <w:szCs w:val="20"/>
          <w:u w:val="single"/>
        </w:rPr>
      </w:pPr>
      <w:r w:rsidRPr="777C9B58">
        <w:rPr>
          <w:sz w:val="20"/>
          <w:szCs w:val="20"/>
          <w:u w:val="single"/>
        </w:rPr>
        <w:t>Fairness issue with Type A devices:</w:t>
      </w:r>
    </w:p>
    <w:p w:rsidR="000742E3" w:rsidP="777C9B58" w:rsidRDefault="008C3350" w14:paraId="2FC4FB45" w14:textId="75C1668F">
      <w:pPr>
        <w:tabs>
          <w:tab w:val="left" w:pos="1134"/>
        </w:tabs>
        <w:jc w:val="both"/>
        <w:rPr>
          <w:sz w:val="20"/>
          <w:szCs w:val="20"/>
        </w:rPr>
      </w:pPr>
      <w:r>
        <w:rPr>
          <w:sz w:val="20"/>
          <w:szCs w:val="20"/>
        </w:rPr>
        <w:t>A</w:t>
      </w:r>
      <w:r w:rsidRPr="777C9B58" w:rsidR="0BF64546">
        <w:rPr>
          <w:sz w:val="20"/>
          <w:szCs w:val="20"/>
        </w:rPr>
        <w:t xml:space="preserve">s from the RAN1#109e/RAN1#110 agreement/working assumption, for a Type A device, LTE SL information (e.g., LTE SL sensing and resource reservation) is provided from the LTE SL module to the NR SL module, but the opposite is not true. This means that the NR SL module of the Type A device may be able to avoid resource collisions with LTE SL, but the LTE SL module of the Type A device may not be able to avoid resource collisions </w:t>
      </w:r>
      <w:r w:rsidRPr="777C9B58" w:rsidR="0BF64546">
        <w:rPr>
          <w:sz w:val="20"/>
          <w:szCs w:val="20"/>
        </w:rPr>
        <w:lastRenderedPageBreak/>
        <w:t>with NR SL if the Type A device transmits LTE SL packets using the LTE SL module. So, the same fairness issue occurs for Rel-18 Type A devices.</w:t>
      </w:r>
    </w:p>
    <w:p w:rsidRPr="00DA6F12" w:rsidR="00523B9E" w:rsidP="00523B9E" w:rsidRDefault="00523B9E" w14:paraId="702C47CA" w14:textId="69FB85B8">
      <w:pPr>
        <w:spacing w:after="180" w:line="240" w:lineRule="auto"/>
        <w:jc w:val="both"/>
        <w:rPr>
          <w:b/>
          <w:bCs/>
          <w:sz w:val="20"/>
          <w:szCs w:val="20"/>
        </w:rPr>
      </w:pPr>
      <w:bookmarkStart w:name="_Ref110856945" w:id="2"/>
      <w:bookmarkStart w:name="_Toc115421858" w:id="3"/>
      <w:r w:rsidRPr="1ACF84AC">
        <w:rPr>
          <w:b/>
          <w:bCs/>
          <w:sz w:val="20"/>
          <w:szCs w:val="20"/>
        </w:rPr>
        <w:t xml:space="preserve">Observation </w:t>
      </w:r>
      <w:r>
        <w:rPr>
          <w:b/>
          <w:bCs/>
          <w:sz w:val="20"/>
          <w:szCs w:val="20"/>
        </w:rPr>
        <w:t>1</w:t>
      </w:r>
      <w:r w:rsidRPr="1ACF84AC">
        <w:rPr>
          <w:b/>
          <w:bCs/>
          <w:sz w:val="20"/>
          <w:szCs w:val="20"/>
        </w:rPr>
        <w:t>: A fairness issue in terms of channel access occurs between Rel-14/15/18 LTE SL and Rel-18 NR SL in dynamic resource sharing due to a lack of NR SL SCI decoding capability in Rel-14/15 Type C devices.</w:t>
      </w:r>
      <w:bookmarkEnd w:id="2"/>
      <w:bookmarkEnd w:id="3"/>
    </w:p>
    <w:p w:rsidRPr="00523B9E" w:rsidR="00523B9E" w:rsidP="00523B9E" w:rsidRDefault="00523B9E" w14:paraId="0FC11C20" w14:textId="25B2CDC1">
      <w:pPr>
        <w:spacing w:after="180" w:line="240" w:lineRule="auto"/>
        <w:jc w:val="both"/>
        <w:rPr>
          <w:b/>
          <w:sz w:val="20"/>
          <w:szCs w:val="20"/>
        </w:rPr>
      </w:pPr>
      <w:bookmarkStart w:name="_Ref110856957" w:id="4"/>
      <w:bookmarkStart w:name="_Toc115421859" w:id="5"/>
      <w:r w:rsidRPr="3DC023F5">
        <w:rPr>
          <w:b/>
          <w:bCs/>
          <w:sz w:val="20"/>
          <w:szCs w:val="20"/>
        </w:rPr>
        <w:t>Observation 2: A fairness issue in terms of channel access occurs within Rel-18 Type A devices between LTE SL and NR SL due to the asymmetrical use of module information transfer.</w:t>
      </w:r>
      <w:bookmarkEnd w:id="4"/>
      <w:bookmarkEnd w:id="5"/>
    </w:p>
    <w:p w:rsidRPr="00DA6F12" w:rsidR="00523B9E" w:rsidP="00523B9E" w:rsidRDefault="00523B9E" w14:paraId="1EF54286" w14:textId="13A6F670">
      <w:pPr>
        <w:spacing w:after="180" w:line="240" w:lineRule="auto"/>
        <w:jc w:val="both"/>
        <w:rPr>
          <w:b/>
          <w:bCs/>
          <w:sz w:val="20"/>
          <w:szCs w:val="20"/>
        </w:rPr>
      </w:pPr>
      <w:bookmarkStart w:name="_Ref110856965" w:id="6"/>
      <w:bookmarkStart w:name="_Toc115421860" w:id="7"/>
      <w:r w:rsidRPr="1ACF84AC">
        <w:rPr>
          <w:b/>
          <w:bCs/>
          <w:sz w:val="20"/>
          <w:szCs w:val="20"/>
        </w:rPr>
        <w:t xml:space="preserve">Observation </w:t>
      </w:r>
      <w:r>
        <w:rPr>
          <w:b/>
          <w:bCs/>
          <w:sz w:val="20"/>
          <w:szCs w:val="20"/>
        </w:rPr>
        <w:t>3</w:t>
      </w:r>
      <w:r w:rsidRPr="1ACF84AC">
        <w:rPr>
          <w:b/>
          <w:bCs/>
          <w:sz w:val="20"/>
          <w:szCs w:val="20"/>
        </w:rPr>
        <w:t>: Rel-14/15/18 LTE SL may use resources reserved by Rel-18 NR SL, which causes resource collisions between LTE SL and NR SL and degrades the system performance of both LTE SL and NR SL.</w:t>
      </w:r>
      <w:bookmarkEnd w:id="6"/>
      <w:bookmarkEnd w:id="7"/>
    </w:p>
    <w:p w:rsidR="00783767" w:rsidP="00363680" w:rsidRDefault="00783767" w14:paraId="1E04CD14" w14:textId="77777777">
      <w:pPr>
        <w:tabs>
          <w:tab w:val="left" w:pos="1134"/>
        </w:tabs>
        <w:jc w:val="both"/>
        <w:rPr>
          <w:bCs/>
          <w:sz w:val="20"/>
          <w:szCs w:val="20"/>
        </w:rPr>
      </w:pPr>
    </w:p>
    <w:p w:rsidRPr="00396FCD" w:rsidR="00783767" w:rsidP="6BCF12DA" w:rsidRDefault="5C52B3B5" w14:paraId="779CA99F" w14:textId="28E26EBE">
      <w:pPr>
        <w:tabs>
          <w:tab w:val="left" w:pos="1134"/>
        </w:tabs>
        <w:jc w:val="both"/>
        <w:rPr>
          <w:rFonts w:cs="Times New Roman"/>
          <w:sz w:val="20"/>
          <w:szCs w:val="20"/>
          <w:lang w:eastAsia="ja-JP"/>
        </w:rPr>
      </w:pPr>
      <w:r w:rsidRPr="00396FCD">
        <w:rPr>
          <w:rFonts w:cs="Times New Roman"/>
          <w:sz w:val="20"/>
          <w:szCs w:val="20"/>
        </w:rPr>
        <w:t xml:space="preserve">It is therefore </w:t>
      </w:r>
      <w:r w:rsidRPr="00396FCD" w:rsidR="30DDCCD5">
        <w:rPr>
          <w:rFonts w:cs="Times New Roman"/>
          <w:sz w:val="20"/>
          <w:szCs w:val="20"/>
        </w:rPr>
        <w:t xml:space="preserve">important that </w:t>
      </w:r>
      <w:r w:rsidRPr="00396FCD" w:rsidR="0180E2FA">
        <w:rPr>
          <w:rFonts w:cs="Times New Roman"/>
          <w:sz w:val="20"/>
          <w:szCs w:val="20"/>
        </w:rPr>
        <w:t xml:space="preserve">the solution for </w:t>
      </w:r>
      <w:r w:rsidRPr="00396FCD" w:rsidR="732D4F19">
        <w:rPr>
          <w:rFonts w:cs="Times New Roman"/>
          <w:sz w:val="20"/>
          <w:szCs w:val="20"/>
        </w:rPr>
        <w:t xml:space="preserve">dynamic </w:t>
      </w:r>
      <w:r w:rsidRPr="00396FCD" w:rsidR="0180E2FA">
        <w:rPr>
          <w:rFonts w:cs="Times New Roman"/>
          <w:sz w:val="20"/>
          <w:szCs w:val="20"/>
        </w:rPr>
        <w:t>co-channel coexistence for LTE sidelink and NR sidelink allows</w:t>
      </w:r>
      <w:r w:rsidRPr="00396FCD" w:rsidR="780AB8B0">
        <w:rPr>
          <w:rFonts w:cs="Times New Roman"/>
          <w:sz w:val="20"/>
          <w:szCs w:val="20"/>
        </w:rPr>
        <w:t xml:space="preserve"> </w:t>
      </w:r>
      <w:r w:rsidRPr="00396FCD" w:rsidR="0978A965">
        <w:rPr>
          <w:rFonts w:cs="Times New Roman"/>
          <w:sz w:val="20"/>
          <w:szCs w:val="20"/>
        </w:rPr>
        <w:t>fairness</w:t>
      </w:r>
      <w:r w:rsidRPr="00396FCD" w:rsidR="0180E2FA">
        <w:rPr>
          <w:rFonts w:cs="Times New Roman"/>
          <w:sz w:val="20"/>
          <w:szCs w:val="20"/>
        </w:rPr>
        <w:t xml:space="preserve"> </w:t>
      </w:r>
      <w:r w:rsidRPr="00396FCD" w:rsidR="2DFCDCCF">
        <w:rPr>
          <w:rFonts w:cs="Times New Roman"/>
          <w:sz w:val="20"/>
          <w:szCs w:val="20"/>
        </w:rPr>
        <w:t>of the resource usage</w:t>
      </w:r>
      <w:r w:rsidRPr="00396FCD" w:rsidR="2381E51C">
        <w:rPr>
          <w:rFonts w:cs="Times New Roman"/>
          <w:sz w:val="20"/>
          <w:szCs w:val="20"/>
        </w:rPr>
        <w:t xml:space="preserve"> between LTE SL and NR SL.</w:t>
      </w:r>
      <w:r w:rsidRPr="00396FCD" w:rsidR="5D9D79D2">
        <w:rPr>
          <w:rFonts w:cs="Times New Roman"/>
          <w:sz w:val="20"/>
          <w:szCs w:val="20"/>
        </w:rPr>
        <w:t xml:space="preserve"> </w:t>
      </w:r>
      <w:r w:rsidRPr="00396FCD" w:rsidR="7699AAB8">
        <w:rPr>
          <w:rFonts w:cs="Times New Roman"/>
          <w:sz w:val="20"/>
          <w:szCs w:val="20"/>
        </w:rPr>
        <w:t>For proper system design, this fairness should be adjustable between NR and LTE.</w:t>
      </w:r>
    </w:p>
    <w:p w:rsidRPr="00396FCD" w:rsidR="00783767" w:rsidP="00363680" w:rsidRDefault="00783767" w14:paraId="561EB5E8" w14:textId="77777777">
      <w:pPr>
        <w:tabs>
          <w:tab w:val="left" w:pos="1134"/>
        </w:tabs>
        <w:jc w:val="both"/>
        <w:rPr>
          <w:bCs/>
          <w:sz w:val="20"/>
          <w:szCs w:val="20"/>
        </w:rPr>
      </w:pPr>
    </w:p>
    <w:p w:rsidR="008C4AA5" w:rsidP="25089F44" w:rsidRDefault="271A5468" w14:paraId="2DA21F0F" w14:textId="13C39F68">
      <w:pPr>
        <w:tabs>
          <w:tab w:val="left" w:pos="1134"/>
        </w:tabs>
        <w:jc w:val="both"/>
        <w:rPr>
          <w:b/>
          <w:bCs/>
          <w:sz w:val="20"/>
          <w:szCs w:val="20"/>
        </w:rPr>
      </w:pPr>
      <w:r w:rsidRPr="00396FCD">
        <w:rPr>
          <w:b/>
          <w:bCs/>
          <w:sz w:val="20"/>
          <w:szCs w:val="20"/>
        </w:rPr>
        <w:t xml:space="preserve">Proposal 1: RAN1 solution to allow </w:t>
      </w:r>
      <w:r w:rsidRPr="00396FCD" w:rsidR="732D4F19">
        <w:rPr>
          <w:b/>
          <w:bCs/>
          <w:sz w:val="20"/>
          <w:szCs w:val="20"/>
        </w:rPr>
        <w:t>fairness</w:t>
      </w:r>
      <w:r w:rsidRPr="00396FCD" w:rsidR="72E0C310">
        <w:rPr>
          <w:b/>
          <w:bCs/>
          <w:sz w:val="20"/>
          <w:szCs w:val="20"/>
        </w:rPr>
        <w:t xml:space="preserve"> </w:t>
      </w:r>
      <w:r w:rsidRPr="00396FCD" w:rsidR="567E2C4C">
        <w:rPr>
          <w:b/>
          <w:bCs/>
          <w:sz w:val="20"/>
          <w:szCs w:val="20"/>
        </w:rPr>
        <w:t xml:space="preserve">of the resource usage </w:t>
      </w:r>
      <w:r w:rsidRPr="00396FCD" w:rsidR="37D4DC62">
        <w:rPr>
          <w:b/>
          <w:bCs/>
          <w:sz w:val="20"/>
          <w:szCs w:val="20"/>
        </w:rPr>
        <w:t>between LTE SL and NR.</w:t>
      </w:r>
      <w:r w:rsidRPr="00396FCD" w:rsidR="747A94BA">
        <w:rPr>
          <w:b/>
          <w:bCs/>
          <w:sz w:val="20"/>
          <w:szCs w:val="20"/>
        </w:rPr>
        <w:t xml:space="preserve"> </w:t>
      </w:r>
      <w:r w:rsidRPr="00396FCD" w:rsidR="2CAB2726">
        <w:rPr>
          <w:b/>
          <w:bCs/>
          <w:sz w:val="20"/>
          <w:szCs w:val="20"/>
        </w:rPr>
        <w:t>T</w:t>
      </w:r>
      <w:r w:rsidRPr="00396FCD" w:rsidR="747A94BA">
        <w:rPr>
          <w:b/>
          <w:bCs/>
          <w:sz w:val="20"/>
          <w:szCs w:val="20"/>
        </w:rPr>
        <w:t>his fairness should be adjustable between NR and LTE.</w:t>
      </w:r>
    </w:p>
    <w:p w:rsidR="008C4AA5" w:rsidP="00363680" w:rsidRDefault="008C4AA5" w14:paraId="4F5B43E3" w14:textId="77777777">
      <w:pPr>
        <w:tabs>
          <w:tab w:val="left" w:pos="1134"/>
        </w:tabs>
        <w:jc w:val="both"/>
        <w:rPr>
          <w:b/>
          <w:sz w:val="20"/>
          <w:szCs w:val="20"/>
        </w:rPr>
      </w:pPr>
    </w:p>
    <w:p w:rsidR="57F271E1" w:rsidP="57F271E1" w:rsidRDefault="57F271E1" w14:paraId="4CC0E160" w14:textId="2732B1C7">
      <w:pPr>
        <w:spacing w:after="180" w:line="240" w:lineRule="auto"/>
        <w:jc w:val="both"/>
        <w:rPr>
          <w:b/>
          <w:bCs/>
          <w:sz w:val="20"/>
          <w:szCs w:val="20"/>
        </w:rPr>
      </w:pPr>
    </w:p>
    <w:p w:rsidR="5D6A6919" w:rsidP="50EECA45" w:rsidRDefault="006C7820" w14:paraId="5B3A3B22" w14:textId="7EFFA1BB">
      <w:pPr>
        <w:pStyle w:val="Heading1"/>
        <w:spacing w:after="180" w:line="240" w:lineRule="auto"/>
        <w:rPr>
          <w:rFonts w:ascii="Arial" w:hAnsi="Arial" w:eastAsia="Times New Roman" w:cs="Arial"/>
          <w:color w:val="auto"/>
          <w:sz w:val="36"/>
          <w:szCs w:val="36"/>
          <w:lang w:val="en-GB"/>
        </w:rPr>
      </w:pPr>
      <w:r>
        <w:rPr>
          <w:rFonts w:ascii="Arial" w:hAnsi="Arial" w:eastAsia="Times New Roman" w:cs="Arial"/>
          <w:color w:val="auto"/>
          <w:sz w:val="36"/>
          <w:szCs w:val="36"/>
          <w:lang w:val="en-GB"/>
        </w:rPr>
        <w:t>3</w:t>
      </w:r>
      <w:r w:rsidRPr="1D82C5BA" w:rsidR="006E51E6">
        <w:rPr>
          <w:rFonts w:ascii="Arial" w:hAnsi="Arial" w:eastAsia="Times New Roman" w:cs="Arial"/>
          <w:color w:val="auto"/>
          <w:sz w:val="36"/>
          <w:szCs w:val="36"/>
          <w:lang w:val="en-GB"/>
        </w:rPr>
        <w:t xml:space="preserve"> </w:t>
      </w:r>
      <w:r w:rsidR="0067368E">
        <w:rPr>
          <w:rFonts w:ascii="Arial" w:hAnsi="Arial" w:eastAsia="Times New Roman" w:cs="Arial"/>
          <w:color w:val="auto"/>
          <w:sz w:val="36"/>
          <w:szCs w:val="36"/>
          <w:lang w:val="en-GB"/>
        </w:rPr>
        <w:t xml:space="preserve">  </w:t>
      </w:r>
      <w:r w:rsidR="0070056B">
        <w:rPr>
          <w:rFonts w:ascii="Arial" w:hAnsi="Arial" w:eastAsia="Times New Roman" w:cs="Arial"/>
          <w:color w:val="auto"/>
          <w:sz w:val="36"/>
          <w:szCs w:val="36"/>
          <w:lang w:val="en-GB"/>
        </w:rPr>
        <w:t xml:space="preserve"> </w:t>
      </w:r>
      <w:r w:rsidRPr="1D82C5BA" w:rsidR="006E51E6">
        <w:rPr>
          <w:rFonts w:ascii="Arial" w:hAnsi="Arial" w:eastAsia="Times New Roman" w:cs="Arial"/>
          <w:color w:val="auto"/>
          <w:sz w:val="36"/>
          <w:szCs w:val="36"/>
          <w:lang w:val="en-GB"/>
        </w:rPr>
        <w:t>Dynamic</w:t>
      </w:r>
      <w:r w:rsidRPr="1D82C5BA" w:rsidR="006E51E6">
        <w:rPr>
          <w:rFonts w:ascii="Arial" w:hAnsi="Arial" w:cs="Arial"/>
          <w:color w:val="auto"/>
          <w:sz w:val="36"/>
          <w:szCs w:val="36"/>
        </w:rPr>
        <w:t xml:space="preserve"> </w:t>
      </w:r>
      <w:r w:rsidR="00EB5FB8">
        <w:rPr>
          <w:rFonts w:ascii="Arial" w:hAnsi="Arial" w:cs="Arial"/>
          <w:color w:val="auto"/>
          <w:sz w:val="36"/>
          <w:szCs w:val="36"/>
        </w:rPr>
        <w:t>r</w:t>
      </w:r>
      <w:r w:rsidRPr="1D82C5BA" w:rsidR="006E51E6">
        <w:rPr>
          <w:rFonts w:ascii="Arial" w:hAnsi="Arial" w:cs="Arial"/>
          <w:color w:val="auto"/>
          <w:sz w:val="36"/>
          <w:szCs w:val="36"/>
        </w:rPr>
        <w:t xml:space="preserve">esource </w:t>
      </w:r>
      <w:r w:rsidR="00EB5FB8">
        <w:rPr>
          <w:rFonts w:ascii="Arial" w:hAnsi="Arial" w:cs="Arial"/>
          <w:color w:val="auto"/>
          <w:sz w:val="36"/>
          <w:szCs w:val="36"/>
        </w:rPr>
        <w:t>p</w:t>
      </w:r>
      <w:r w:rsidRPr="1D82C5BA" w:rsidR="006E51E6">
        <w:rPr>
          <w:rFonts w:ascii="Arial" w:hAnsi="Arial" w:cs="Arial"/>
          <w:color w:val="auto"/>
          <w:sz w:val="36"/>
          <w:szCs w:val="36"/>
        </w:rPr>
        <w:t xml:space="preserve">ool </w:t>
      </w:r>
      <w:r w:rsidR="00EB5FB8">
        <w:rPr>
          <w:rFonts w:ascii="Arial" w:hAnsi="Arial" w:cs="Arial"/>
          <w:color w:val="auto"/>
          <w:sz w:val="36"/>
          <w:szCs w:val="36"/>
        </w:rPr>
        <w:t>s</w:t>
      </w:r>
      <w:r w:rsidRPr="50EECA45" w:rsidR="1370593C">
        <w:rPr>
          <w:rFonts w:ascii="Arial" w:hAnsi="Arial" w:cs="Arial"/>
          <w:color w:val="auto"/>
          <w:sz w:val="36"/>
          <w:szCs w:val="36"/>
        </w:rPr>
        <w:t>haring</w:t>
      </w:r>
    </w:p>
    <w:p w:rsidRPr="00BE4895" w:rsidR="00BE4895" w:rsidP="5D6A6919" w:rsidRDefault="00BE4895" w14:paraId="6E9DFF59" w14:textId="77777777">
      <w:pPr>
        <w:pStyle w:val="3GPPNormalText"/>
        <w:rPr>
          <w:sz w:val="4"/>
          <w:szCs w:val="4"/>
          <w:u w:val="single"/>
        </w:rPr>
      </w:pPr>
    </w:p>
    <w:p w:rsidR="7D3D1BCC" w:rsidP="7D3D1BCC" w:rsidRDefault="7D3D1BCC" w14:paraId="0ADE494E" w14:textId="33722E8A">
      <w:pPr>
        <w:pStyle w:val="3GPPNormalText"/>
        <w:rPr>
          <w:sz w:val="24"/>
          <w:u w:val="single"/>
        </w:rPr>
      </w:pPr>
    </w:p>
    <w:p w:rsidRPr="00101AEF" w:rsidR="00101AEF" w:rsidP="627E65AB" w:rsidRDefault="1F4F99BF" w14:paraId="5FEBFEBA" w14:textId="2C19F4A7">
      <w:pPr>
        <w:pStyle w:val="3GPPNormalText"/>
        <w:rPr>
          <w:sz w:val="24"/>
        </w:rPr>
      </w:pPr>
      <w:r w:rsidRPr="627E65AB">
        <w:rPr>
          <w:sz w:val="24"/>
          <w:u w:val="single"/>
        </w:rPr>
        <w:t>3.1</w:t>
      </w:r>
      <w:r w:rsidR="00101AEF">
        <w:tab/>
      </w:r>
      <w:r w:rsidRPr="627E65AB" w:rsidR="00101AEF">
        <w:rPr>
          <w:sz w:val="24"/>
          <w:u w:val="single"/>
        </w:rPr>
        <w:t>Higher SCSs (&gt; 15 kHz)</w:t>
      </w:r>
      <w:r w:rsidRPr="627E65AB" w:rsidR="00CA36A0">
        <w:rPr>
          <w:sz w:val="24"/>
          <w:u w:val="single"/>
        </w:rPr>
        <w:t xml:space="preserve"> </w:t>
      </w:r>
      <w:r w:rsidRPr="627E65AB" w:rsidR="005967EF">
        <w:rPr>
          <w:sz w:val="24"/>
          <w:u w:val="single"/>
        </w:rPr>
        <w:t>for</w:t>
      </w:r>
      <w:r w:rsidRPr="627E65AB" w:rsidR="00CA36A0">
        <w:rPr>
          <w:sz w:val="24"/>
          <w:u w:val="single"/>
        </w:rPr>
        <w:t xml:space="preserve"> NR SL</w:t>
      </w:r>
      <w:r w:rsidRPr="627E65AB" w:rsidR="00101AEF">
        <w:rPr>
          <w:sz w:val="24"/>
          <w:u w:val="single"/>
        </w:rPr>
        <w:t>:</w:t>
      </w:r>
    </w:p>
    <w:p w:rsidR="007E1688" w:rsidP="5D6A6919" w:rsidRDefault="00D33789" w14:paraId="3A54D062" w14:textId="70A48958">
      <w:pPr>
        <w:pStyle w:val="3GPPNormalText"/>
        <w:rPr>
          <w:sz w:val="20"/>
          <w:szCs w:val="20"/>
        </w:rPr>
      </w:pPr>
      <w:r w:rsidRPr="00DA6F12">
        <w:rPr>
          <w:sz w:val="20"/>
          <w:szCs w:val="20"/>
          <w:lang w:val="en-GB"/>
        </w:rPr>
        <w:t>At RAN1</w:t>
      </w:r>
      <w:r w:rsidRPr="00DA6F12">
        <w:rPr>
          <w:snapToGrid w:val="0"/>
          <w:sz w:val="20"/>
          <w:szCs w:val="20"/>
        </w:rPr>
        <w:t xml:space="preserve">#110, </w:t>
      </w:r>
      <w:r w:rsidRPr="50EECA45">
        <w:rPr>
          <w:sz w:val="20"/>
          <w:szCs w:val="20"/>
        </w:rPr>
        <w:t>it was discussed</w:t>
      </w:r>
      <w:r w:rsidRPr="03C5C126" w:rsidR="006E67E9">
        <w:rPr>
          <w:sz w:val="20"/>
          <w:szCs w:val="20"/>
        </w:rPr>
        <w:t xml:space="preserve"> whether to consider higher SCSs (&gt; 15 kHz) for NR SL. </w:t>
      </w:r>
      <w:r w:rsidR="007E1688">
        <w:rPr>
          <w:sz w:val="20"/>
          <w:szCs w:val="20"/>
        </w:rPr>
        <w:t>Below is an extract of RAN1#110 agreement:</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764EDE" w:rsidR="007E1688" w:rsidTr="777C9B58" w14:paraId="4437B377" w14:textId="77777777">
        <w:trPr>
          <w:trHeight w:val="983"/>
        </w:trPr>
        <w:tc>
          <w:tcPr>
            <w:tcW w:w="9067" w:type="dxa"/>
            <w:shd w:val="clear" w:color="auto" w:fill="auto"/>
          </w:tcPr>
          <w:p w:rsidRPr="00457037" w:rsidR="001D5173" w:rsidP="001D5173" w:rsidRDefault="007E1688" w14:paraId="4F4BE6DD" w14:textId="77777777">
            <w:pPr>
              <w:pStyle w:val="3GPPNormalText"/>
              <w:spacing w:before="120" w:after="0"/>
              <w:rPr>
                <w:b/>
                <w:sz w:val="20"/>
                <w:szCs w:val="20"/>
                <w:lang w:val="en-GB"/>
              </w:rPr>
            </w:pPr>
            <w:r w:rsidRPr="00457037">
              <w:rPr>
                <w:sz w:val="20"/>
                <w:szCs w:val="20"/>
              </w:rPr>
              <w:t xml:space="preserve"> </w:t>
            </w:r>
            <w:r w:rsidRPr="00457037" w:rsidR="001D5173">
              <w:rPr>
                <w:b/>
                <w:sz w:val="20"/>
                <w:szCs w:val="20"/>
                <w:highlight w:val="green"/>
                <w:lang w:val="en-GB"/>
              </w:rPr>
              <w:t>Agreement</w:t>
            </w:r>
          </w:p>
          <w:p w:rsidRPr="00457037" w:rsidR="001D5173" w:rsidP="001D5173" w:rsidRDefault="001D5173" w14:paraId="2DE493EA" w14:textId="77777777">
            <w:pPr>
              <w:pStyle w:val="ListParagraph"/>
              <w:spacing w:line="256" w:lineRule="auto"/>
              <w:ind w:left="0"/>
              <w:jc w:val="both"/>
              <w:rPr>
                <w:rFonts w:eastAsia="MS Mincho"/>
                <w:sz w:val="20"/>
                <w:szCs w:val="20"/>
                <w:lang w:val="en-GB"/>
              </w:rPr>
            </w:pPr>
            <w:r w:rsidRPr="00457037">
              <w:rPr>
                <w:rFonts w:eastAsia="MS Mincho"/>
                <w:sz w:val="20"/>
                <w:szCs w:val="20"/>
              </w:rPr>
              <w:t>For co-channel coexistence in Rel-18, dynamic resource pool sharing is studied, with the following constraints:</w:t>
            </w:r>
          </w:p>
          <w:p w:rsidRPr="00457037" w:rsidR="001D5173" w:rsidP="001D5173" w:rsidRDefault="001D5173" w14:paraId="350B3380" w14:textId="77777777">
            <w:pPr>
              <w:pStyle w:val="ListParagraph"/>
              <w:numPr>
                <w:ilvl w:val="1"/>
                <w:numId w:val="63"/>
              </w:numPr>
              <w:spacing w:after="0" w:line="256" w:lineRule="auto"/>
              <w:ind w:left="720"/>
              <w:contextualSpacing w:val="0"/>
              <w:jc w:val="both"/>
              <w:rPr>
                <w:rFonts w:eastAsia="MS Mincho"/>
                <w:sz w:val="20"/>
                <w:szCs w:val="20"/>
              </w:rPr>
            </w:pPr>
            <w:r w:rsidRPr="00457037">
              <w:rPr>
                <w:rFonts w:eastAsia="MS Mincho"/>
                <w:sz w:val="20"/>
                <w:szCs w:val="20"/>
              </w:rPr>
              <w:t>NR SL resource pool is configured with 15 kHz SCS.</w:t>
            </w:r>
          </w:p>
          <w:p w:rsidRPr="00457037" w:rsidR="001D5173" w:rsidP="001D5173" w:rsidRDefault="001D5173" w14:paraId="09C397E2" w14:textId="77777777">
            <w:pPr>
              <w:pStyle w:val="ListParagraph"/>
              <w:numPr>
                <w:ilvl w:val="2"/>
                <w:numId w:val="63"/>
              </w:numPr>
              <w:spacing w:after="0" w:line="256" w:lineRule="auto"/>
              <w:ind w:left="1080"/>
              <w:contextualSpacing w:val="0"/>
              <w:jc w:val="both"/>
              <w:rPr>
                <w:rFonts w:eastAsia="MS Mincho"/>
                <w:sz w:val="20"/>
                <w:szCs w:val="20"/>
              </w:rPr>
            </w:pPr>
            <w:r w:rsidRPr="00457037">
              <w:rPr>
                <w:rFonts w:eastAsia="MS Mincho"/>
                <w:sz w:val="20"/>
                <w:szCs w:val="20"/>
                <w:highlight w:val="yellow"/>
              </w:rPr>
              <w:t>FFS support of NR SL resource pool configured with higher SCS</w:t>
            </w:r>
            <w:r w:rsidRPr="00457037">
              <w:rPr>
                <w:rFonts w:eastAsia="MS Mincho"/>
                <w:sz w:val="20"/>
                <w:szCs w:val="20"/>
              </w:rPr>
              <w:t xml:space="preserve">, including other solutions to overcome the AGC issue </w:t>
            </w:r>
            <w:r w:rsidRPr="00457037">
              <w:rPr>
                <w:rFonts w:eastAsia="MS Mincho"/>
                <w:sz w:val="20"/>
                <w:szCs w:val="20"/>
                <w:highlight w:val="yellow"/>
              </w:rPr>
              <w:t xml:space="preserve">caused by the differing SCSs between the NR SL and LTE SL resource </w:t>
            </w:r>
            <w:proofErr w:type="gramStart"/>
            <w:r w:rsidRPr="00457037">
              <w:rPr>
                <w:rFonts w:eastAsia="MS Mincho"/>
                <w:sz w:val="20"/>
                <w:szCs w:val="20"/>
                <w:highlight w:val="yellow"/>
              </w:rPr>
              <w:t>pools</w:t>
            </w:r>
            <w:proofErr w:type="gramEnd"/>
          </w:p>
          <w:p w:rsidRPr="00764EDE" w:rsidR="007E1688" w:rsidP="007E1688" w:rsidRDefault="007E1688" w14:paraId="0DA9C002" w14:textId="2FA67F89">
            <w:pPr>
              <w:pStyle w:val="ListParagraph"/>
              <w:ind w:left="0"/>
              <w:jc w:val="both"/>
              <w:rPr>
                <w:rFonts w:eastAsia="Batang"/>
                <w:sz w:val="20"/>
                <w:szCs w:val="20"/>
                <w:lang w:val="en-GB" w:eastAsia="ko-KR"/>
              </w:rPr>
            </w:pPr>
          </w:p>
        </w:tc>
      </w:tr>
    </w:tbl>
    <w:p w:rsidR="007E1688" w:rsidP="5D6A6919" w:rsidRDefault="007E1688" w14:paraId="0974A16D" w14:textId="538F8638">
      <w:pPr>
        <w:pStyle w:val="3GPPNormalText"/>
        <w:rPr>
          <w:sz w:val="20"/>
          <w:szCs w:val="20"/>
        </w:rPr>
      </w:pPr>
    </w:p>
    <w:p w:rsidRPr="002419B8" w:rsidR="007E1688" w:rsidP="5D6A6919" w:rsidRDefault="00B815DB" w14:paraId="195081F1" w14:textId="3E4510BC">
      <w:pPr>
        <w:pStyle w:val="3GPPNormalText"/>
        <w:rPr>
          <w:sz w:val="20"/>
          <w:szCs w:val="20"/>
        </w:rPr>
      </w:pPr>
      <w:r>
        <w:rPr>
          <w:sz w:val="20"/>
          <w:szCs w:val="20"/>
        </w:rPr>
        <w:t>We think that supporting higher SCSs is important for NR SL, for the following reasons:</w:t>
      </w:r>
    </w:p>
    <w:p w:rsidR="00535D88" w:rsidP="002419B8" w:rsidRDefault="10995C32" w14:paraId="671E3CFD" w14:textId="66D0538B">
      <w:pPr>
        <w:pStyle w:val="3GPPNormalText"/>
        <w:numPr>
          <w:ilvl w:val="0"/>
          <w:numId w:val="39"/>
        </w:numPr>
        <w:spacing w:after="0"/>
        <w:rPr>
          <w:sz w:val="20"/>
          <w:szCs w:val="20"/>
        </w:rPr>
      </w:pPr>
      <w:r w:rsidRPr="777C9B58">
        <w:rPr>
          <w:sz w:val="20"/>
          <w:szCs w:val="20"/>
        </w:rPr>
        <w:t>H</w:t>
      </w:r>
      <w:r w:rsidRPr="777C9B58" w:rsidR="06511D46">
        <w:rPr>
          <w:sz w:val="20"/>
          <w:szCs w:val="20"/>
        </w:rPr>
        <w:t>igher SCSs are beneficial to mitigate the impact of a high Doppler shift and to reduce the packet transmission time</w:t>
      </w:r>
      <w:r w:rsidRPr="777C9B58" w:rsidR="1B225ACE">
        <w:rPr>
          <w:sz w:val="20"/>
          <w:szCs w:val="20"/>
        </w:rPr>
        <w:t>.</w:t>
      </w:r>
      <w:r w:rsidRPr="777C9B58" w:rsidR="06511D46">
        <w:rPr>
          <w:sz w:val="20"/>
          <w:szCs w:val="20"/>
        </w:rPr>
        <w:t xml:space="preserve"> </w:t>
      </w:r>
      <w:r w:rsidRPr="777C9B58" w:rsidR="0D35AE88">
        <w:rPr>
          <w:sz w:val="20"/>
          <w:szCs w:val="20"/>
        </w:rPr>
        <w:t xml:space="preserve">So, higher SCSs </w:t>
      </w:r>
      <w:r w:rsidRPr="777C9B58" w:rsidR="04DDE19B">
        <w:rPr>
          <w:sz w:val="20"/>
          <w:szCs w:val="20"/>
        </w:rPr>
        <w:t xml:space="preserve">improve </w:t>
      </w:r>
      <w:r w:rsidRPr="777C9B58" w:rsidR="0D35AE88">
        <w:rPr>
          <w:sz w:val="20"/>
          <w:szCs w:val="20"/>
        </w:rPr>
        <w:t>reliability in high mobility scenarios.</w:t>
      </w:r>
      <w:r w:rsidRPr="777C9B58" w:rsidR="338A4226">
        <w:rPr>
          <w:sz w:val="20"/>
          <w:szCs w:val="20"/>
        </w:rPr>
        <w:t xml:space="preserve"> </w:t>
      </w:r>
    </w:p>
    <w:p w:rsidRPr="00CA051A" w:rsidR="00CA051A" w:rsidP="00CA051A" w:rsidRDefault="00CA051A" w14:paraId="6121E4FE" w14:textId="77777777">
      <w:pPr>
        <w:pStyle w:val="3GPPNormalText"/>
        <w:spacing w:after="0"/>
        <w:ind w:left="720"/>
        <w:rPr>
          <w:sz w:val="8"/>
          <w:szCs w:val="8"/>
        </w:rPr>
      </w:pPr>
    </w:p>
    <w:p w:rsidR="002956C5" w:rsidP="002419B8" w:rsidRDefault="009403EB" w14:paraId="439DCFE0" w14:textId="6C5ADAE2">
      <w:pPr>
        <w:pStyle w:val="3GPPNormalText"/>
        <w:numPr>
          <w:ilvl w:val="0"/>
          <w:numId w:val="39"/>
        </w:numPr>
        <w:spacing w:after="0"/>
        <w:rPr>
          <w:sz w:val="20"/>
          <w:szCs w:val="20"/>
        </w:rPr>
      </w:pPr>
      <w:r w:rsidRPr="57F271E1">
        <w:rPr>
          <w:sz w:val="20"/>
          <w:szCs w:val="20"/>
        </w:rPr>
        <w:t xml:space="preserve">Higher SCSs </w:t>
      </w:r>
      <w:r w:rsidRPr="57F271E1" w:rsidR="629141DE">
        <w:rPr>
          <w:sz w:val="20"/>
          <w:szCs w:val="20"/>
        </w:rPr>
        <w:t>decrease the turnaround time of HARQ feedback/retransmissions. This therefore decreases la</w:t>
      </w:r>
      <w:r w:rsidRPr="57F271E1" w:rsidR="51656862">
        <w:rPr>
          <w:sz w:val="20"/>
          <w:szCs w:val="20"/>
        </w:rPr>
        <w:t>tencies</w:t>
      </w:r>
      <w:r w:rsidRPr="57F271E1" w:rsidR="01C50690">
        <w:rPr>
          <w:sz w:val="20"/>
          <w:szCs w:val="20"/>
        </w:rPr>
        <w:t>.</w:t>
      </w:r>
    </w:p>
    <w:p w:rsidRPr="00CA051A" w:rsidR="00CA051A" w:rsidP="00CA051A" w:rsidRDefault="00CA051A" w14:paraId="748BFE8B" w14:textId="77777777">
      <w:pPr>
        <w:pStyle w:val="3GPPNormalText"/>
        <w:spacing w:after="0"/>
        <w:rPr>
          <w:sz w:val="8"/>
          <w:szCs w:val="8"/>
        </w:rPr>
      </w:pPr>
    </w:p>
    <w:p w:rsidR="002956C5" w:rsidP="002419B8" w:rsidRDefault="002956C5" w14:paraId="5A1CB75A" w14:textId="58DEA7D8">
      <w:pPr>
        <w:pStyle w:val="3GPPNormalText"/>
        <w:numPr>
          <w:ilvl w:val="0"/>
          <w:numId w:val="39"/>
        </w:numPr>
        <w:spacing w:after="0"/>
        <w:rPr>
          <w:sz w:val="20"/>
          <w:szCs w:val="20"/>
        </w:rPr>
      </w:pPr>
      <w:r w:rsidRPr="57F271E1">
        <w:rPr>
          <w:sz w:val="20"/>
          <w:szCs w:val="20"/>
        </w:rPr>
        <w:t xml:space="preserve">Higher SCSs allow to provide a flexible </w:t>
      </w:r>
      <w:r w:rsidRPr="57F271E1" w:rsidR="5FAEC674">
        <w:rPr>
          <w:sz w:val="20"/>
          <w:szCs w:val="20"/>
        </w:rPr>
        <w:t>resource usage in time domain to enable time critical data</w:t>
      </w:r>
      <w:r w:rsidRPr="57F271E1" w:rsidR="54197F25">
        <w:rPr>
          <w:sz w:val="20"/>
          <w:szCs w:val="20"/>
        </w:rPr>
        <w:t xml:space="preserve"> transfer</w:t>
      </w:r>
      <w:r w:rsidRPr="57F271E1" w:rsidR="5FAEC674">
        <w:rPr>
          <w:sz w:val="20"/>
          <w:szCs w:val="20"/>
        </w:rPr>
        <w:t>.</w:t>
      </w:r>
    </w:p>
    <w:p w:rsidRPr="00CA051A" w:rsidR="00CA051A" w:rsidP="00CA051A" w:rsidRDefault="00CA051A" w14:paraId="70D9F0B8" w14:textId="77777777">
      <w:pPr>
        <w:pStyle w:val="3GPPNormalText"/>
        <w:spacing w:after="0"/>
        <w:ind w:left="720"/>
        <w:rPr>
          <w:sz w:val="8"/>
          <w:szCs w:val="8"/>
        </w:rPr>
      </w:pPr>
    </w:p>
    <w:p w:rsidR="00F23AD4" w:rsidP="002419B8" w:rsidRDefault="20B19549" w14:paraId="6A9C7F98" w14:textId="5F1B4BAB">
      <w:pPr>
        <w:pStyle w:val="3GPPNormalText"/>
        <w:numPr>
          <w:ilvl w:val="0"/>
          <w:numId w:val="39"/>
        </w:numPr>
        <w:spacing w:after="0"/>
        <w:rPr>
          <w:sz w:val="20"/>
          <w:szCs w:val="20"/>
        </w:rPr>
      </w:pPr>
      <w:r w:rsidRPr="777C9B58">
        <w:rPr>
          <w:sz w:val="20"/>
          <w:szCs w:val="20"/>
        </w:rPr>
        <w:t>Rel-16/17 NR SL already support</w:t>
      </w:r>
      <w:r w:rsidRPr="777C9B58" w:rsidR="5F88D676">
        <w:rPr>
          <w:sz w:val="20"/>
          <w:szCs w:val="20"/>
        </w:rPr>
        <w:t>s</w:t>
      </w:r>
      <w:r w:rsidRPr="777C9B58">
        <w:rPr>
          <w:sz w:val="20"/>
          <w:szCs w:val="20"/>
        </w:rPr>
        <w:t xml:space="preserve"> </w:t>
      </w:r>
      <w:r w:rsidRPr="777C9B58" w:rsidR="372057E3">
        <w:rPr>
          <w:sz w:val="20"/>
          <w:szCs w:val="20"/>
        </w:rPr>
        <w:t>high</w:t>
      </w:r>
      <w:r w:rsidRPr="777C9B58" w:rsidR="017DF5CC">
        <w:rPr>
          <w:sz w:val="20"/>
          <w:szCs w:val="20"/>
        </w:rPr>
        <w:t>er</w:t>
      </w:r>
      <w:r w:rsidRPr="777C9B58" w:rsidR="372057E3">
        <w:rPr>
          <w:sz w:val="20"/>
          <w:szCs w:val="20"/>
        </w:rPr>
        <w:t xml:space="preserve"> SCSs</w:t>
      </w:r>
      <w:r w:rsidRPr="777C9B58" w:rsidR="4DF0D681">
        <w:rPr>
          <w:sz w:val="20"/>
          <w:szCs w:val="20"/>
        </w:rPr>
        <w:t xml:space="preserve"> as </w:t>
      </w:r>
      <w:r w:rsidRPr="777C9B58" w:rsidR="488F092F">
        <w:rPr>
          <w:sz w:val="20"/>
          <w:szCs w:val="20"/>
        </w:rPr>
        <w:t>they</w:t>
      </w:r>
      <w:r w:rsidRPr="777C9B58" w:rsidR="017DF5CC">
        <w:rPr>
          <w:sz w:val="20"/>
          <w:szCs w:val="20"/>
        </w:rPr>
        <w:t xml:space="preserve"> </w:t>
      </w:r>
      <w:r w:rsidRPr="777C9B58" w:rsidR="054869E2">
        <w:rPr>
          <w:sz w:val="20"/>
          <w:szCs w:val="20"/>
        </w:rPr>
        <w:t xml:space="preserve">were </w:t>
      </w:r>
      <w:r w:rsidRPr="777C9B58" w:rsidR="5793F92A">
        <w:rPr>
          <w:sz w:val="20"/>
          <w:szCs w:val="20"/>
        </w:rPr>
        <w:t xml:space="preserve">already </w:t>
      </w:r>
      <w:r w:rsidRPr="777C9B58" w:rsidR="054869E2">
        <w:rPr>
          <w:sz w:val="20"/>
          <w:szCs w:val="20"/>
        </w:rPr>
        <w:t>considered</w:t>
      </w:r>
      <w:r w:rsidRPr="777C9B58" w:rsidR="017DF5CC">
        <w:rPr>
          <w:sz w:val="20"/>
          <w:szCs w:val="20"/>
        </w:rPr>
        <w:t xml:space="preserve"> beneficial</w:t>
      </w:r>
      <w:r w:rsidRPr="777C9B58" w:rsidR="1D58FF2F">
        <w:rPr>
          <w:sz w:val="20"/>
          <w:szCs w:val="20"/>
        </w:rPr>
        <w:t xml:space="preserve"> </w:t>
      </w:r>
      <w:r w:rsidRPr="777C9B58" w:rsidR="12E0411A">
        <w:rPr>
          <w:sz w:val="20"/>
          <w:szCs w:val="20"/>
        </w:rPr>
        <w:t xml:space="preserve">by RAN1 </w:t>
      </w:r>
      <w:r w:rsidRPr="777C9B58" w:rsidR="1D58FF2F">
        <w:rPr>
          <w:sz w:val="20"/>
          <w:szCs w:val="20"/>
        </w:rPr>
        <w:t>in the Rel-16/Rel-17</w:t>
      </w:r>
      <w:r w:rsidRPr="777C9B58" w:rsidR="017DF5CC">
        <w:rPr>
          <w:sz w:val="20"/>
          <w:szCs w:val="20"/>
        </w:rPr>
        <w:t>.</w:t>
      </w:r>
      <w:r w:rsidRPr="777C9B58" w:rsidR="3939B3EC">
        <w:rPr>
          <w:sz w:val="20"/>
          <w:szCs w:val="20"/>
        </w:rPr>
        <w:t xml:space="preserve"> For example, RAN1 agreed to have the support of 30 kHz SCS mandatory for a Rel-16/Rel-17 NR SL UE.</w:t>
      </w:r>
    </w:p>
    <w:p w:rsidRPr="00457037" w:rsidR="00457037" w:rsidP="00457037" w:rsidRDefault="00457037" w14:paraId="7D5D2BAD" w14:textId="77777777">
      <w:pPr>
        <w:pStyle w:val="3GPPNormalText"/>
        <w:rPr>
          <w:sz w:val="4"/>
          <w:szCs w:val="4"/>
        </w:rPr>
      </w:pPr>
    </w:p>
    <w:p w:rsidRPr="00A36FEC" w:rsidR="00457037" w:rsidP="00A36FEC" w:rsidRDefault="00457037" w14:paraId="31D1130A" w14:textId="2488EFAE">
      <w:pPr>
        <w:pStyle w:val="3GPPNormalText"/>
        <w:spacing w:after="0"/>
        <w:rPr>
          <w:sz w:val="20"/>
          <w:szCs w:val="20"/>
        </w:rPr>
      </w:pPr>
      <w:r w:rsidRPr="57F271E1">
        <w:rPr>
          <w:sz w:val="20"/>
          <w:szCs w:val="20"/>
        </w:rPr>
        <w:lastRenderedPageBreak/>
        <w:t xml:space="preserve">In fact, </w:t>
      </w:r>
      <w:r w:rsidRPr="57F271E1">
        <w:rPr>
          <w:i/>
          <w:iCs/>
          <w:sz w:val="20"/>
          <w:szCs w:val="20"/>
        </w:rPr>
        <w:t>not supporting higher SCSs would represent a significant limitation to the NR SL</w:t>
      </w:r>
      <w:r w:rsidRPr="57F271E1">
        <w:rPr>
          <w:sz w:val="20"/>
          <w:szCs w:val="20"/>
        </w:rPr>
        <w:t>. The support of multiple numerologies is one of the most useful NR</w:t>
      </w:r>
      <w:r w:rsidRPr="57F271E1" w:rsidR="00507BAC">
        <w:rPr>
          <w:sz w:val="20"/>
          <w:szCs w:val="20"/>
        </w:rPr>
        <w:t xml:space="preserve"> SL</w:t>
      </w:r>
      <w:r w:rsidRPr="57F271E1">
        <w:rPr>
          <w:sz w:val="20"/>
          <w:szCs w:val="20"/>
        </w:rPr>
        <w:t xml:space="preserve"> advantage</w:t>
      </w:r>
      <w:r w:rsidRPr="57F271E1" w:rsidR="00FC2C96">
        <w:rPr>
          <w:sz w:val="20"/>
          <w:szCs w:val="20"/>
        </w:rPr>
        <w:t>s</w:t>
      </w:r>
      <w:r w:rsidRPr="57F271E1">
        <w:rPr>
          <w:sz w:val="20"/>
          <w:szCs w:val="20"/>
        </w:rPr>
        <w:t xml:space="preserve"> compared to LTE</w:t>
      </w:r>
      <w:r w:rsidRPr="57F271E1" w:rsidR="00507BAC">
        <w:rPr>
          <w:sz w:val="20"/>
          <w:szCs w:val="20"/>
        </w:rPr>
        <w:t xml:space="preserve"> SL</w:t>
      </w:r>
      <w:r w:rsidRPr="57F271E1">
        <w:rPr>
          <w:sz w:val="20"/>
          <w:szCs w:val="20"/>
        </w:rPr>
        <w:t>.</w:t>
      </w:r>
      <w:r w:rsidRPr="57F271E1" w:rsidR="005434CA">
        <w:rPr>
          <w:sz w:val="20"/>
          <w:szCs w:val="20"/>
        </w:rPr>
        <w:t xml:space="preserve"> It would be easy to capture a hard-coded restriction to 15 kHz NR SL SCS in the specifications, but this would be a big limitation to the NR SL. It is difficult to remove or change such a limitation in a later release, e.g., if there are deployed NR SL UEs where the restriction is already implemented. Hence, there is a considerable risk that users</w:t>
      </w:r>
      <w:r w:rsidRPr="57F271E1" w:rsidR="005434CA">
        <w:rPr>
          <w:sz w:val="20"/>
          <w:szCs w:val="20"/>
          <w:lang w:eastAsia="ja-JP"/>
        </w:rPr>
        <w:t xml:space="preserve"> cannot experience </w:t>
      </w:r>
      <w:r w:rsidRPr="57F271E1" w:rsidR="005434CA">
        <w:rPr>
          <w:sz w:val="20"/>
          <w:szCs w:val="20"/>
        </w:rPr>
        <w:t>the benefits of higher SCSs in the future.</w:t>
      </w:r>
    </w:p>
    <w:p w:rsidRPr="00457037" w:rsidR="00457037" w:rsidP="5D6A6919" w:rsidRDefault="00457037" w14:paraId="2B77E676" w14:textId="77777777">
      <w:pPr>
        <w:pStyle w:val="3GPPNormalText"/>
        <w:rPr>
          <w:sz w:val="4"/>
          <w:szCs w:val="4"/>
        </w:rPr>
      </w:pPr>
    </w:p>
    <w:p w:rsidRPr="009644C7" w:rsidR="002956C5" w:rsidP="002956C5" w:rsidRDefault="002956C5" w14:paraId="7FE208E8" w14:textId="456D9014">
      <w:pPr>
        <w:pStyle w:val="3GPPNormalText"/>
        <w:rPr>
          <w:b/>
          <w:bCs/>
          <w:sz w:val="20"/>
          <w:szCs w:val="20"/>
        </w:rPr>
      </w:pPr>
      <w:r w:rsidRPr="57F271E1">
        <w:rPr>
          <w:b/>
          <w:bCs/>
          <w:sz w:val="20"/>
          <w:szCs w:val="20"/>
        </w:rPr>
        <w:t xml:space="preserve">Proposal </w:t>
      </w:r>
      <w:r w:rsidR="005C6553">
        <w:rPr>
          <w:b/>
          <w:bCs/>
          <w:sz w:val="20"/>
          <w:szCs w:val="20"/>
        </w:rPr>
        <w:t>2</w:t>
      </w:r>
      <w:r w:rsidRPr="57F271E1">
        <w:rPr>
          <w:b/>
          <w:bCs/>
          <w:sz w:val="20"/>
          <w:szCs w:val="20"/>
        </w:rPr>
        <w:t>:</w:t>
      </w:r>
      <w:r>
        <w:t xml:space="preserve"> </w:t>
      </w:r>
      <w:r w:rsidRPr="57F271E1">
        <w:rPr>
          <w:b/>
          <w:bCs/>
          <w:sz w:val="20"/>
          <w:szCs w:val="20"/>
        </w:rPr>
        <w:t>RAN1 to agree that for Rel-18 SL co-existence, NR SL can support SCS</w:t>
      </w:r>
      <w:r w:rsidRPr="57F271E1" w:rsidR="00B131F6">
        <w:rPr>
          <w:b/>
          <w:bCs/>
          <w:sz w:val="20"/>
          <w:szCs w:val="20"/>
        </w:rPr>
        <w:t>s</w:t>
      </w:r>
      <w:r w:rsidRPr="57F271E1">
        <w:rPr>
          <w:b/>
          <w:bCs/>
          <w:sz w:val="20"/>
          <w:szCs w:val="20"/>
        </w:rPr>
        <w:t xml:space="preserve"> of 15</w:t>
      </w:r>
      <w:r w:rsidRPr="57F271E1" w:rsidR="00FA0868">
        <w:rPr>
          <w:b/>
          <w:bCs/>
          <w:sz w:val="20"/>
          <w:szCs w:val="20"/>
        </w:rPr>
        <w:t xml:space="preserve"> </w:t>
      </w:r>
      <w:r w:rsidRPr="57F271E1">
        <w:rPr>
          <w:b/>
          <w:bCs/>
          <w:sz w:val="20"/>
          <w:szCs w:val="20"/>
        </w:rPr>
        <w:t>kHz, 30 kHz</w:t>
      </w:r>
      <w:r w:rsidRPr="57F271E1" w:rsidR="00103E28">
        <w:rPr>
          <w:b/>
          <w:bCs/>
          <w:sz w:val="20"/>
          <w:szCs w:val="20"/>
        </w:rPr>
        <w:t xml:space="preserve">, </w:t>
      </w:r>
      <w:r w:rsidRPr="57F271E1" w:rsidR="007F3D82">
        <w:rPr>
          <w:b/>
          <w:bCs/>
          <w:sz w:val="20"/>
          <w:szCs w:val="20"/>
        </w:rPr>
        <w:t xml:space="preserve">and </w:t>
      </w:r>
      <w:r w:rsidRPr="57F271E1" w:rsidR="00103E28">
        <w:rPr>
          <w:b/>
          <w:bCs/>
          <w:sz w:val="20"/>
          <w:szCs w:val="20"/>
        </w:rPr>
        <w:t>60</w:t>
      </w:r>
      <w:r w:rsidRPr="57F271E1" w:rsidR="00FA0868">
        <w:rPr>
          <w:b/>
          <w:bCs/>
          <w:sz w:val="20"/>
          <w:szCs w:val="20"/>
        </w:rPr>
        <w:t xml:space="preserve"> </w:t>
      </w:r>
      <w:r w:rsidRPr="57F271E1" w:rsidR="00103E28">
        <w:rPr>
          <w:b/>
          <w:bCs/>
          <w:sz w:val="20"/>
          <w:szCs w:val="20"/>
        </w:rPr>
        <w:t>kHz.</w:t>
      </w:r>
    </w:p>
    <w:p w:rsidR="002956C5" w:rsidP="5D6A6919" w:rsidRDefault="002956C5" w14:paraId="01E0A934" w14:textId="1B803AB6">
      <w:pPr>
        <w:pStyle w:val="3GPPNormalText"/>
        <w:rPr>
          <w:sz w:val="20"/>
          <w:szCs w:val="20"/>
        </w:rPr>
      </w:pPr>
    </w:p>
    <w:p w:rsidRPr="00145467" w:rsidR="00C83A68" w:rsidP="00C83A68" w:rsidRDefault="00C83A68" w14:paraId="71EA8332" w14:textId="77777777">
      <w:pPr>
        <w:pStyle w:val="3GPPNormalText"/>
        <w:rPr>
          <w:sz w:val="24"/>
        </w:rPr>
      </w:pPr>
      <w:r w:rsidRPr="0D50A775">
        <w:rPr>
          <w:sz w:val="24"/>
          <w:u w:val="single"/>
        </w:rPr>
        <w:t>AGC issue due to different SCSs in the NR SL and LTE SL resource pools:</w:t>
      </w:r>
    </w:p>
    <w:p w:rsidRPr="00C83A68" w:rsidR="00C83A68" w:rsidP="5D6A6919" w:rsidRDefault="00C83A68" w14:paraId="21591795" w14:textId="77777777">
      <w:pPr>
        <w:pStyle w:val="3GPPNormalText"/>
        <w:rPr>
          <w:sz w:val="4"/>
          <w:szCs w:val="4"/>
        </w:rPr>
      </w:pPr>
    </w:p>
    <w:p w:rsidR="00535D88" w:rsidP="5D6A6919" w:rsidRDefault="00C83A68" w14:paraId="3128523D" w14:textId="6591A229">
      <w:pPr>
        <w:pStyle w:val="3GPPNormalText"/>
        <w:rPr>
          <w:sz w:val="20"/>
          <w:szCs w:val="20"/>
        </w:rPr>
      </w:pPr>
      <w:r>
        <w:rPr>
          <w:sz w:val="20"/>
          <w:szCs w:val="20"/>
        </w:rPr>
        <w:t>W</w:t>
      </w:r>
      <w:r w:rsidRPr="5A33922B" w:rsidR="00535D88">
        <w:rPr>
          <w:sz w:val="20"/>
          <w:szCs w:val="20"/>
        </w:rPr>
        <w:t>hen us</w:t>
      </w:r>
      <w:r>
        <w:rPr>
          <w:sz w:val="20"/>
          <w:szCs w:val="20"/>
        </w:rPr>
        <w:t>ing</w:t>
      </w:r>
      <w:r w:rsidRPr="5A33922B" w:rsidR="00535D88">
        <w:rPr>
          <w:sz w:val="20"/>
          <w:szCs w:val="20"/>
        </w:rPr>
        <w:t xml:space="preserve"> higher SCSs for NR SL, there is AGC issue at LTE SL. This is because LTE SL always uses 15-kHz SCS with 1-ms subframe, whereas NR SL can use 15-kHz SCS with 1-ms slot, 30-kHz SCS with 0.5-ms slot, and 60-kHz SCSs with 0.25-ms slot in FR1. When NR SL uses a higher SCS than 15-kHz SCS, AGC issue can occur at LTE SL Rx UEs in the following cases:</w:t>
      </w:r>
    </w:p>
    <w:p w:rsidRPr="001D0176" w:rsidR="00806A8F" w:rsidP="00806A8F" w:rsidRDefault="00806A8F" w14:paraId="6C954CF7" w14:textId="30387D90">
      <w:pPr>
        <w:pStyle w:val="ListParagraph"/>
        <w:numPr>
          <w:ilvl w:val="0"/>
          <w:numId w:val="61"/>
        </w:numPr>
        <w:tabs>
          <w:tab w:val="left" w:pos="1134"/>
        </w:tabs>
        <w:spacing w:after="200" w:line="276" w:lineRule="auto"/>
        <w:rPr>
          <w:sz w:val="20"/>
          <w:szCs w:val="20"/>
        </w:rPr>
      </w:pPr>
      <w:r w:rsidRPr="5A33922B">
        <w:rPr>
          <w:sz w:val="20"/>
          <w:szCs w:val="20"/>
        </w:rPr>
        <w:t xml:space="preserve">There are multiple NR SL transmissions from different NR SL UEs in the first slot and the second and/or later slot, in which the received power of a NR SL transmission in the later slot at LTE SL Rx UEs is higher than that in the first slot as shown </w:t>
      </w:r>
      <w:r w:rsidRPr="001D0176">
        <w:rPr>
          <w:sz w:val="20"/>
          <w:szCs w:val="20"/>
        </w:rPr>
        <w:t xml:space="preserve">in </w:t>
      </w:r>
      <w:r w:rsidRPr="001D0176" w:rsidR="7B63493A">
        <w:rPr>
          <w:sz w:val="20"/>
          <w:szCs w:val="20"/>
        </w:rPr>
        <w:t>Figure 4</w:t>
      </w:r>
      <w:r w:rsidRPr="001D0176" w:rsidR="00837C27">
        <w:rPr>
          <w:sz w:val="20"/>
          <w:szCs w:val="20"/>
        </w:rPr>
        <w:t xml:space="preserve"> </w:t>
      </w:r>
      <w:r w:rsidRPr="001D0176">
        <w:rPr>
          <w:sz w:val="20"/>
          <w:szCs w:val="20"/>
        </w:rPr>
        <w:t>(a</w:t>
      </w:r>
      <w:proofErr w:type="gramStart"/>
      <w:r w:rsidRPr="001D0176">
        <w:rPr>
          <w:sz w:val="20"/>
          <w:szCs w:val="20"/>
        </w:rPr>
        <w:t>);</w:t>
      </w:r>
      <w:proofErr w:type="gramEnd"/>
    </w:p>
    <w:p w:rsidRPr="00796927" w:rsidR="00806A8F" w:rsidP="00806A8F" w:rsidRDefault="00806A8F" w14:paraId="36B68855" w14:textId="739A9BFF">
      <w:pPr>
        <w:pStyle w:val="ListParagraph"/>
        <w:numPr>
          <w:ilvl w:val="0"/>
          <w:numId w:val="61"/>
        </w:numPr>
        <w:tabs>
          <w:tab w:val="left" w:pos="1134"/>
        </w:tabs>
        <w:spacing w:after="200" w:line="276" w:lineRule="auto"/>
        <w:rPr>
          <w:sz w:val="20"/>
          <w:szCs w:val="20"/>
        </w:rPr>
      </w:pPr>
      <w:r w:rsidRPr="001D0176">
        <w:rPr>
          <w:sz w:val="20"/>
          <w:szCs w:val="20"/>
        </w:rPr>
        <w:t xml:space="preserve">NR SL transmission occurs only in the second and/or later slot as shown in </w:t>
      </w:r>
      <w:r w:rsidRPr="001D0176" w:rsidR="7F74CB45">
        <w:rPr>
          <w:sz w:val="20"/>
          <w:szCs w:val="20"/>
        </w:rPr>
        <w:t>Figure 4</w:t>
      </w:r>
      <w:r w:rsidRPr="001D0176" w:rsidR="00837C27">
        <w:rPr>
          <w:sz w:val="20"/>
          <w:szCs w:val="20"/>
        </w:rPr>
        <w:t xml:space="preserve"> </w:t>
      </w:r>
      <w:r w:rsidRPr="001D0176">
        <w:rPr>
          <w:sz w:val="20"/>
          <w:szCs w:val="20"/>
        </w:rPr>
        <w:t>(b</w:t>
      </w:r>
      <w:r w:rsidRPr="5A33922B">
        <w:rPr>
          <w:sz w:val="20"/>
          <w:szCs w:val="20"/>
        </w:rPr>
        <w:t>).</w:t>
      </w:r>
    </w:p>
    <w:p w:rsidR="000C19B2" w:rsidP="000C19B2" w:rsidRDefault="18EC45CF" w14:paraId="4CC03E1F" w14:textId="4D2924BE">
      <w:pPr>
        <w:tabs>
          <w:tab w:val="left" w:pos="1134"/>
        </w:tabs>
        <w:jc w:val="center"/>
      </w:pPr>
      <w:r>
        <w:rPr>
          <w:noProof/>
        </w:rPr>
        <w:drawing>
          <wp:inline distT="0" distB="0" distL="0" distR="0" wp14:anchorId="731FE3F3" wp14:editId="134A6F2E">
            <wp:extent cx="4685468" cy="2132622"/>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pic:nvPicPr>
                  <pic:blipFill>
                    <a:blip r:embed="rId13">
                      <a:extLst>
                        <a:ext uri="{96DAC541-7B7A-43D3-8B79-37D633B846F1}">
                          <asvg:svgBlip xmlns:asvg="http://schemas.microsoft.com/office/drawing/2016/SVG/main" r:embed="rId14"/>
                        </a:ext>
                      </a:extLst>
                    </a:blip>
                    <a:stretch>
                      <a:fillRect/>
                    </a:stretch>
                  </pic:blipFill>
                  <pic:spPr>
                    <a:xfrm>
                      <a:off x="0" y="0"/>
                      <a:ext cx="4685468" cy="2132622"/>
                    </a:xfrm>
                    <a:prstGeom prst="rect">
                      <a:avLst/>
                    </a:prstGeom>
                  </pic:spPr>
                </pic:pic>
              </a:graphicData>
            </a:graphic>
          </wp:inline>
        </w:drawing>
      </w:r>
    </w:p>
    <w:p w:rsidR="009403EB" w:rsidP="00DD1479" w:rsidRDefault="00D5232B" w14:paraId="45A8B48F" w14:textId="54356B4A">
      <w:pPr>
        <w:pStyle w:val="Caption"/>
      </w:pPr>
      <w:bookmarkStart w:name="_Ref110089229" w:id="8"/>
      <w:bookmarkStart w:name="_Toc115345621" w:id="9"/>
      <w:r w:rsidRPr="006832CB">
        <w:rPr>
          <w:rFonts w:ascii="Times New Roman" w:hAnsi="Times New Roman"/>
          <w:b w:val="0"/>
          <w:bCs w:val="0"/>
        </w:rPr>
        <w:t xml:space="preserve">Figure </w:t>
      </w:r>
      <w:r w:rsidRPr="006832CB">
        <w:rPr>
          <w:rFonts w:ascii="Times New Roman" w:hAnsi="Times New Roman"/>
          <w:b w:val="0"/>
          <w:bCs w:val="0"/>
        </w:rPr>
        <w:fldChar w:fldCharType="begin"/>
      </w:r>
      <w:r w:rsidRPr="006832CB">
        <w:rPr>
          <w:rFonts w:ascii="Times New Roman" w:hAnsi="Times New Roman"/>
          <w:b w:val="0"/>
          <w:bCs w:val="0"/>
        </w:rPr>
        <w:instrText xml:space="preserve"> SEQ Figure \* ARABIC </w:instrText>
      </w:r>
      <w:r w:rsidRPr="006832CB">
        <w:rPr>
          <w:rFonts w:ascii="Times New Roman" w:hAnsi="Times New Roman"/>
          <w:b w:val="0"/>
          <w:bCs w:val="0"/>
        </w:rPr>
        <w:fldChar w:fldCharType="separate"/>
      </w:r>
      <w:r>
        <w:rPr>
          <w:rFonts w:ascii="Times New Roman" w:hAnsi="Times New Roman"/>
          <w:b w:val="0"/>
          <w:bCs w:val="0"/>
          <w:noProof/>
        </w:rPr>
        <w:t>4</w:t>
      </w:r>
      <w:r w:rsidRPr="006832CB">
        <w:rPr>
          <w:rFonts w:ascii="Times New Roman" w:hAnsi="Times New Roman"/>
          <w:b w:val="0"/>
          <w:bCs w:val="0"/>
        </w:rPr>
        <w:fldChar w:fldCharType="end"/>
      </w:r>
      <w:r w:rsidRPr="006832CB">
        <w:rPr>
          <w:rFonts w:ascii="Times New Roman" w:hAnsi="Times New Roman"/>
          <w:b w:val="0"/>
          <w:bCs w:val="0"/>
        </w:rPr>
        <w:t xml:space="preserve">.  </w:t>
      </w:r>
      <w:r w:rsidRPr="38C5A6B9" w:rsidR="000C19B2">
        <w:rPr>
          <w:rFonts w:ascii="Times New Roman" w:hAnsi="Times New Roman"/>
          <w:b w:val="0"/>
          <w:bCs w:val="0"/>
        </w:rPr>
        <w:t>AGC issue at LTE SL UE when NR SL uses a higher SCS (e.g., 30 kHz).</w:t>
      </w:r>
      <w:bookmarkEnd w:id="8"/>
      <w:bookmarkEnd w:id="9"/>
    </w:p>
    <w:p w:rsidR="00820D08" w:rsidP="006966CB" w:rsidRDefault="00820D08" w14:paraId="65A92D6F" w14:textId="77777777">
      <w:pPr>
        <w:pStyle w:val="3GPPNormalText"/>
        <w:rPr>
          <w:sz w:val="20"/>
          <w:szCs w:val="20"/>
          <w:lang w:val="en-GB"/>
        </w:rPr>
      </w:pPr>
    </w:p>
    <w:p w:rsidR="00820D08" w:rsidP="006966CB" w:rsidRDefault="00820D08" w14:paraId="23C23574" w14:textId="77777777">
      <w:pPr>
        <w:pStyle w:val="3GPPNormalText"/>
        <w:rPr>
          <w:sz w:val="20"/>
          <w:szCs w:val="20"/>
          <w:lang w:val="en-GB"/>
        </w:rPr>
      </w:pPr>
    </w:p>
    <w:p w:rsidR="006966CB" w:rsidP="006966CB" w:rsidRDefault="33DAB1D3" w14:paraId="177C7B00" w14:textId="4162D7AF">
      <w:pPr>
        <w:pStyle w:val="3GPPNormalText"/>
        <w:rPr>
          <w:sz w:val="20"/>
          <w:szCs w:val="20"/>
        </w:rPr>
      </w:pPr>
      <w:r w:rsidRPr="00DA6F12">
        <w:rPr>
          <w:sz w:val="20"/>
          <w:szCs w:val="20"/>
          <w:lang w:val="en-GB"/>
        </w:rPr>
        <w:t>At RAN1</w:t>
      </w:r>
      <w:r w:rsidRPr="00DA6F12">
        <w:rPr>
          <w:snapToGrid w:val="0"/>
          <w:sz w:val="20"/>
          <w:szCs w:val="20"/>
        </w:rPr>
        <w:t>#11</w:t>
      </w:r>
      <w:r w:rsidR="0047213B">
        <w:rPr>
          <w:snapToGrid w:val="0"/>
          <w:sz w:val="20"/>
          <w:szCs w:val="20"/>
        </w:rPr>
        <w:t>1</w:t>
      </w:r>
      <w:r w:rsidRPr="00DA6F12">
        <w:rPr>
          <w:snapToGrid w:val="0"/>
          <w:sz w:val="20"/>
          <w:szCs w:val="20"/>
        </w:rPr>
        <w:t xml:space="preserve">, </w:t>
      </w:r>
      <w:r w:rsidRPr="64D7B085" w:rsidR="535B61C0">
        <w:rPr>
          <w:sz w:val="20"/>
          <w:szCs w:val="20"/>
        </w:rPr>
        <w:t>potential</w:t>
      </w:r>
      <w:r w:rsidRPr="64D7B085" w:rsidR="119A3A53">
        <w:rPr>
          <w:sz w:val="20"/>
          <w:szCs w:val="20"/>
        </w:rPr>
        <w:t xml:space="preserve"> </w:t>
      </w:r>
      <w:r w:rsidRPr="00DA6F12">
        <w:rPr>
          <w:snapToGrid w:val="0"/>
          <w:sz w:val="20"/>
          <w:szCs w:val="20"/>
        </w:rPr>
        <w:t>solution</w:t>
      </w:r>
      <w:r w:rsidRPr="00DA6F12" w:rsidR="73C274CD">
        <w:rPr>
          <w:snapToGrid w:val="0"/>
          <w:sz w:val="20"/>
          <w:szCs w:val="20"/>
        </w:rPr>
        <w:t>s</w:t>
      </w:r>
      <w:r w:rsidRPr="00DA6F12">
        <w:rPr>
          <w:snapToGrid w:val="0"/>
          <w:sz w:val="20"/>
          <w:szCs w:val="20"/>
        </w:rPr>
        <w:t xml:space="preserve"> </w:t>
      </w:r>
      <w:r w:rsidRPr="00DA6F12" w:rsidR="3EF6A6FE">
        <w:rPr>
          <w:snapToGrid w:val="0"/>
          <w:sz w:val="20"/>
          <w:szCs w:val="20"/>
        </w:rPr>
        <w:t>w</w:t>
      </w:r>
      <w:r w:rsidRPr="00DA6F12" w:rsidR="6E605BF9">
        <w:rPr>
          <w:snapToGrid w:val="0"/>
          <w:sz w:val="20"/>
          <w:szCs w:val="20"/>
        </w:rPr>
        <w:t>ere</w:t>
      </w:r>
      <w:r w:rsidRPr="00DA6F12" w:rsidDel="00995D1C">
        <w:rPr>
          <w:snapToGrid w:val="0"/>
          <w:sz w:val="20"/>
          <w:szCs w:val="20"/>
        </w:rPr>
        <w:t xml:space="preserve"> </w:t>
      </w:r>
      <w:r w:rsidRPr="679FD661" w:rsidR="7499386B">
        <w:rPr>
          <w:sz w:val="20"/>
          <w:szCs w:val="20"/>
        </w:rPr>
        <w:t>discussed</w:t>
      </w:r>
      <w:r w:rsidRPr="00DA6F12" w:rsidR="119A3A53">
        <w:rPr>
          <w:snapToGrid w:val="0"/>
          <w:sz w:val="20"/>
          <w:szCs w:val="20"/>
        </w:rPr>
        <w:t xml:space="preserve"> </w:t>
      </w:r>
      <w:r w:rsidRPr="00DA6F12">
        <w:rPr>
          <w:sz w:val="20"/>
          <w:szCs w:val="20"/>
        </w:rPr>
        <w:t xml:space="preserve">to circumvent the </w:t>
      </w:r>
      <w:r w:rsidRPr="00DA6F12" w:rsidR="73C274CD">
        <w:rPr>
          <w:sz w:val="20"/>
          <w:szCs w:val="20"/>
        </w:rPr>
        <w:t>AGC issue due to differ</w:t>
      </w:r>
      <w:r w:rsidRPr="00DA6F12" w:rsidR="086A4E05">
        <w:rPr>
          <w:sz w:val="20"/>
          <w:szCs w:val="20"/>
        </w:rPr>
        <w:t>ent</w:t>
      </w:r>
      <w:r w:rsidR="73C274CD">
        <w:rPr>
          <w:sz w:val="20"/>
          <w:szCs w:val="20"/>
        </w:rPr>
        <w:t xml:space="preserve"> SCSs in the NR SL and LTE SL resource pools</w:t>
      </w:r>
      <w:r w:rsidR="119A3A53">
        <w:rPr>
          <w:sz w:val="20"/>
          <w:szCs w:val="20"/>
        </w:rPr>
        <w:t>.</w:t>
      </w:r>
      <w:r w:rsidR="009C6313">
        <w:rPr>
          <w:sz w:val="20"/>
          <w:szCs w:val="20"/>
        </w:rPr>
        <w:t xml:space="preserve"> Those solutions are summarized in [</w:t>
      </w:r>
      <w:r w:rsidR="00575A04">
        <w:rPr>
          <w:sz w:val="20"/>
          <w:szCs w:val="20"/>
        </w:rPr>
        <w:t>2</w:t>
      </w:r>
      <w:r w:rsidR="009C6313">
        <w:rPr>
          <w:sz w:val="20"/>
          <w:szCs w:val="20"/>
        </w:rPr>
        <w:t>]</w:t>
      </w:r>
      <w:r w:rsidR="006966CB">
        <w:rPr>
          <w:sz w:val="20"/>
          <w:szCs w:val="20"/>
        </w:rPr>
        <w:t>, and listed below:</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764EDE" w:rsidR="006966CB" w:rsidTr="777C9B58" w14:paraId="7D2AFFD9" w14:textId="77777777">
        <w:trPr>
          <w:trHeight w:val="983"/>
        </w:trPr>
        <w:tc>
          <w:tcPr>
            <w:tcW w:w="9067" w:type="dxa"/>
            <w:shd w:val="clear" w:color="auto" w:fill="auto"/>
          </w:tcPr>
          <w:p w:rsidRPr="00455518" w:rsidR="00074DD0" w:rsidP="006966CB" w:rsidRDefault="00455518" w14:paraId="68755C02" w14:textId="3EF08AE1">
            <w:pPr>
              <w:pStyle w:val="3GPPNormalText"/>
              <w:spacing w:before="120" w:after="0"/>
              <w:rPr>
                <w:b/>
                <w:sz w:val="20"/>
                <w:szCs w:val="20"/>
              </w:rPr>
            </w:pPr>
            <w:r w:rsidRPr="00455518">
              <w:rPr>
                <w:b/>
                <w:sz w:val="20"/>
                <w:szCs w:val="20"/>
              </w:rPr>
              <w:t>Proposal 1-5 (II):</w:t>
            </w:r>
          </w:p>
          <w:p w:rsidRPr="00074DD0" w:rsidR="00074DD0" w:rsidP="00074DD0" w:rsidRDefault="00074DD0" w14:paraId="0D3D2969" w14:textId="77777777">
            <w:pPr>
              <w:pStyle w:val="3GPPNormalText"/>
              <w:spacing w:before="120"/>
              <w:rPr>
                <w:b/>
                <w:sz w:val="20"/>
                <w:szCs w:val="20"/>
                <w:lang w:val="en-GB"/>
              </w:rPr>
            </w:pPr>
            <w:r w:rsidRPr="00074DD0">
              <w:rPr>
                <w:b/>
                <w:bCs/>
                <w:sz w:val="20"/>
                <w:szCs w:val="20"/>
              </w:rPr>
              <w:t>For dynamic resource pool sharing, the following options are studied to resolve the AGC issue in LTE SL UEs which is caused by NR SL PSCCH/PSSCH transmissions if higher SCSs are supported:</w:t>
            </w:r>
          </w:p>
          <w:p w:rsidRPr="00074DD0" w:rsidR="00074DD0" w:rsidP="00074DD0" w:rsidRDefault="00074DD0" w14:paraId="7E6A4E06" w14:textId="77777777">
            <w:pPr>
              <w:pStyle w:val="3GPPNormalText"/>
              <w:numPr>
                <w:ilvl w:val="1"/>
                <w:numId w:val="65"/>
              </w:numPr>
              <w:spacing w:before="120"/>
              <w:rPr>
                <w:b/>
                <w:sz w:val="20"/>
                <w:szCs w:val="20"/>
                <w:lang w:val="en-GB"/>
              </w:rPr>
            </w:pPr>
            <w:r w:rsidRPr="00074DD0">
              <w:rPr>
                <w:b/>
                <w:bCs/>
                <w:sz w:val="20"/>
                <w:szCs w:val="20"/>
              </w:rPr>
              <w:t xml:space="preserve">Option 1: The NR SL transmissions of higher SCSs are transmitted on all slots within </w:t>
            </w:r>
            <w:proofErr w:type="gramStart"/>
            <w:r w:rsidRPr="00074DD0">
              <w:rPr>
                <w:b/>
                <w:bCs/>
                <w:sz w:val="20"/>
                <w:szCs w:val="20"/>
              </w:rPr>
              <w:t>a</w:t>
            </w:r>
            <w:proofErr w:type="gramEnd"/>
            <w:r w:rsidRPr="00074DD0">
              <w:rPr>
                <w:b/>
                <w:bCs/>
                <w:sz w:val="20"/>
                <w:szCs w:val="20"/>
              </w:rPr>
              <w:t xml:space="preserve"> LTE SL subframe of 15 kHz </w:t>
            </w:r>
          </w:p>
          <w:p w:rsidRPr="00074DD0" w:rsidR="00074DD0" w:rsidP="00074DD0" w:rsidRDefault="00074DD0" w14:paraId="4F4034D0" w14:textId="77777777">
            <w:pPr>
              <w:pStyle w:val="3GPPNormalText"/>
              <w:numPr>
                <w:ilvl w:val="2"/>
                <w:numId w:val="65"/>
              </w:numPr>
              <w:spacing w:before="120"/>
              <w:rPr>
                <w:b/>
                <w:sz w:val="20"/>
                <w:szCs w:val="20"/>
                <w:lang w:val="en-GB"/>
              </w:rPr>
            </w:pPr>
            <w:r w:rsidRPr="00074DD0">
              <w:rPr>
                <w:b/>
                <w:bCs/>
                <w:sz w:val="20"/>
                <w:szCs w:val="20"/>
              </w:rPr>
              <w:t>FFS: Whether this takes place in all slots configured within the LTE SL resource pool or only when the NR SL transmission overlaps an LTE SL transmission based on information shared by the LTE SL module.</w:t>
            </w:r>
          </w:p>
          <w:p w:rsidRPr="00074DD0" w:rsidR="00074DD0" w:rsidP="00074DD0" w:rsidRDefault="00074DD0" w14:paraId="6D36FA7C" w14:textId="77777777">
            <w:pPr>
              <w:pStyle w:val="3GPPNormalText"/>
              <w:numPr>
                <w:ilvl w:val="1"/>
                <w:numId w:val="65"/>
              </w:numPr>
              <w:spacing w:before="120"/>
              <w:rPr>
                <w:b/>
                <w:sz w:val="20"/>
                <w:szCs w:val="20"/>
                <w:lang w:val="en-GB"/>
              </w:rPr>
            </w:pPr>
            <w:r w:rsidRPr="00074DD0">
              <w:rPr>
                <w:b/>
                <w:bCs/>
                <w:sz w:val="20"/>
                <w:szCs w:val="20"/>
              </w:rPr>
              <w:lastRenderedPageBreak/>
              <w:t>Option 3: NR SL UE uses the information shared by the LTE SL module in its own resource selection procedure to exclude slots overlapping with LTE SL transmissions.</w:t>
            </w:r>
          </w:p>
          <w:p w:rsidRPr="00074DD0" w:rsidR="00074DD0" w:rsidP="00074DD0" w:rsidRDefault="00074DD0" w14:paraId="7134489A" w14:textId="77777777">
            <w:pPr>
              <w:pStyle w:val="3GPPNormalText"/>
              <w:numPr>
                <w:ilvl w:val="2"/>
                <w:numId w:val="65"/>
              </w:numPr>
              <w:spacing w:before="120"/>
              <w:rPr>
                <w:b/>
                <w:sz w:val="20"/>
                <w:szCs w:val="20"/>
                <w:lang w:val="en-GB"/>
              </w:rPr>
            </w:pPr>
            <w:r w:rsidRPr="00074DD0">
              <w:rPr>
                <w:b/>
                <w:bCs/>
                <w:sz w:val="20"/>
                <w:szCs w:val="20"/>
              </w:rPr>
              <w:t>FFS: Exclude only those slots where the first symbol of the NR SL transmission is not overlapping in time with the first symbol of the LTE subframe.</w:t>
            </w:r>
          </w:p>
          <w:p w:rsidRPr="00074DD0" w:rsidR="00074DD0" w:rsidP="00074DD0" w:rsidRDefault="00074DD0" w14:paraId="7DD228F6" w14:textId="77777777">
            <w:pPr>
              <w:pStyle w:val="3GPPNormalText"/>
              <w:spacing w:before="120"/>
              <w:rPr>
                <w:b/>
                <w:sz w:val="20"/>
                <w:szCs w:val="20"/>
                <w:lang w:val="en-GB"/>
              </w:rPr>
            </w:pPr>
            <w:r w:rsidRPr="00074DD0">
              <w:rPr>
                <w:b/>
                <w:bCs/>
                <w:sz w:val="20"/>
                <w:szCs w:val="20"/>
              </w:rPr>
              <w:t>Note: This study does not imply RAN1 supporting higher SCS.</w:t>
            </w:r>
          </w:p>
          <w:p w:rsidRPr="001E0080" w:rsidR="006966CB" w:rsidP="001E0080" w:rsidRDefault="006966CB" w14:paraId="3E206E0F" w14:textId="5EE7FDE4">
            <w:pPr>
              <w:spacing w:after="0"/>
              <w:jc w:val="both"/>
              <w:rPr>
                <w:rFonts w:eastAsia="MS Mincho"/>
                <w:b/>
                <w:color w:val="7030A0"/>
                <w:szCs w:val="24"/>
                <w:lang w:val="en-GB"/>
              </w:rPr>
            </w:pPr>
          </w:p>
        </w:tc>
      </w:tr>
    </w:tbl>
    <w:p w:rsidR="006966CB" w:rsidP="006966CB" w:rsidRDefault="006966CB" w14:paraId="75A63631" w14:textId="77777777">
      <w:pPr>
        <w:pStyle w:val="3GPPNormalText"/>
        <w:rPr>
          <w:sz w:val="20"/>
          <w:szCs w:val="20"/>
        </w:rPr>
      </w:pPr>
    </w:p>
    <w:p w:rsidRPr="002C2DDB" w:rsidR="7B1D985F" w:rsidP="57F271E1" w:rsidRDefault="672E3A5D" w14:paraId="651CEA5A" w14:textId="5482268D">
      <w:pPr>
        <w:pStyle w:val="3GPPNormalText"/>
        <w:spacing w:before="120" w:after="0"/>
        <w:rPr>
          <w:sz w:val="20"/>
          <w:szCs w:val="20"/>
        </w:rPr>
      </w:pPr>
      <w:r w:rsidRPr="57F271E1">
        <w:rPr>
          <w:sz w:val="20"/>
          <w:szCs w:val="20"/>
        </w:rPr>
        <w:t>Option 3 currently reads:</w:t>
      </w:r>
    </w:p>
    <w:p w:rsidRPr="002C2DDB" w:rsidR="7B1D985F" w:rsidP="57F271E1" w:rsidRDefault="672E3A5D" w14:paraId="0C429DC2" w14:textId="77777777">
      <w:pPr>
        <w:pStyle w:val="ListParagraph"/>
        <w:numPr>
          <w:ilvl w:val="1"/>
          <w:numId w:val="33"/>
        </w:numPr>
        <w:spacing w:before="120" w:after="0"/>
        <w:ind w:left="720"/>
        <w:jc w:val="both"/>
        <w:rPr>
          <w:rFonts w:eastAsia="MS Mincho"/>
          <w:b/>
          <w:bCs/>
          <w:sz w:val="20"/>
          <w:szCs w:val="20"/>
          <w:lang w:val="en-GB"/>
        </w:rPr>
      </w:pPr>
      <w:r w:rsidRPr="57F271E1">
        <w:rPr>
          <w:rFonts w:eastAsia="MS Mincho"/>
          <w:b/>
          <w:bCs/>
          <w:color w:val="FF0000"/>
          <w:sz w:val="20"/>
          <w:szCs w:val="20"/>
          <w:lang w:val="en-GB"/>
        </w:rPr>
        <w:t xml:space="preserve">Option 3: NR SL UE uses the </w:t>
      </w:r>
      <w:r w:rsidRPr="57F271E1">
        <w:rPr>
          <w:rFonts w:eastAsia="MS Mincho"/>
          <w:b/>
          <w:bCs/>
          <w:color w:val="FF0000"/>
          <w:sz w:val="20"/>
          <w:szCs w:val="20"/>
        </w:rPr>
        <w:t>information shared by the LTE SL module</w:t>
      </w:r>
      <w:r w:rsidRPr="57F271E1">
        <w:rPr>
          <w:rFonts w:eastAsia="MS Mincho"/>
          <w:b/>
          <w:bCs/>
          <w:color w:val="FF0000"/>
          <w:sz w:val="20"/>
          <w:szCs w:val="20"/>
          <w:lang w:val="en-GB"/>
        </w:rPr>
        <w:t xml:space="preserve"> in its own resource selection procedure to exclude slots </w:t>
      </w:r>
      <w:r w:rsidRPr="57F271E1">
        <w:rPr>
          <w:rFonts w:eastAsia="MS Mincho"/>
          <w:b/>
          <w:bCs/>
          <w:color w:val="70AD47" w:themeColor="accent6"/>
          <w:sz w:val="20"/>
          <w:szCs w:val="20"/>
          <w:lang w:val="en-GB"/>
        </w:rPr>
        <w:t>overlapping with LTE SL transmissions</w:t>
      </w:r>
      <w:r w:rsidRPr="57F271E1">
        <w:rPr>
          <w:rFonts w:eastAsia="MS Mincho"/>
          <w:b/>
          <w:bCs/>
          <w:color w:val="FF0000"/>
          <w:sz w:val="20"/>
          <w:szCs w:val="20"/>
          <w:lang w:val="en-GB"/>
        </w:rPr>
        <w:t>.</w:t>
      </w:r>
    </w:p>
    <w:p w:rsidRPr="002C2DDB" w:rsidR="7B1D985F" w:rsidP="57F271E1" w:rsidRDefault="7B1D985F" w14:paraId="4FE6F6B0" w14:textId="1F4A244E">
      <w:pPr>
        <w:pStyle w:val="3GPPNormalText"/>
        <w:spacing w:before="120" w:after="0"/>
        <w:rPr>
          <w:sz w:val="20"/>
          <w:szCs w:val="20"/>
        </w:rPr>
      </w:pPr>
    </w:p>
    <w:p w:rsidR="7B1D985F" w:rsidP="57F271E1" w:rsidRDefault="04AEE772" w14:paraId="7C9F14FC" w14:textId="31FC0752">
      <w:pPr>
        <w:pStyle w:val="3GPPNormalText"/>
        <w:spacing w:before="120" w:after="0"/>
        <w:rPr>
          <w:sz w:val="20"/>
          <w:szCs w:val="20"/>
        </w:rPr>
      </w:pPr>
      <w:r w:rsidRPr="3DC023F5">
        <w:rPr>
          <w:sz w:val="20"/>
          <w:szCs w:val="20"/>
        </w:rPr>
        <w:t>During the RAN1#11</w:t>
      </w:r>
      <w:r w:rsidR="00731B2F">
        <w:rPr>
          <w:sz w:val="20"/>
          <w:szCs w:val="20"/>
        </w:rPr>
        <w:t>1</w:t>
      </w:r>
      <w:r w:rsidRPr="3DC023F5">
        <w:rPr>
          <w:sz w:val="20"/>
          <w:szCs w:val="20"/>
        </w:rPr>
        <w:t xml:space="preserve"> discussions</w:t>
      </w:r>
      <w:r w:rsidRPr="40B0A934" w:rsidR="039695D0">
        <w:rPr>
          <w:sz w:val="20"/>
          <w:szCs w:val="20"/>
        </w:rPr>
        <w:t xml:space="preserve"> [2]</w:t>
      </w:r>
      <w:r w:rsidRPr="40B0A934">
        <w:rPr>
          <w:sz w:val="20"/>
          <w:szCs w:val="20"/>
        </w:rPr>
        <w:t>,</w:t>
      </w:r>
      <w:r w:rsidRPr="3DC023F5">
        <w:rPr>
          <w:sz w:val="20"/>
          <w:szCs w:val="20"/>
        </w:rPr>
        <w:t xml:space="preserve"> some companies commented that </w:t>
      </w:r>
      <w:r w:rsidR="001B418A">
        <w:rPr>
          <w:sz w:val="20"/>
          <w:szCs w:val="20"/>
        </w:rPr>
        <w:t>O</w:t>
      </w:r>
      <w:r w:rsidRPr="3DC023F5">
        <w:rPr>
          <w:sz w:val="20"/>
          <w:szCs w:val="20"/>
        </w:rPr>
        <w:t xml:space="preserve">ption 3 on its own would not be </w:t>
      </w:r>
      <w:r w:rsidR="00665AAA">
        <w:rPr>
          <w:sz w:val="20"/>
          <w:szCs w:val="20"/>
        </w:rPr>
        <w:t>efficient enough</w:t>
      </w:r>
      <w:r w:rsidRPr="3DC023F5">
        <w:rPr>
          <w:sz w:val="20"/>
          <w:szCs w:val="20"/>
        </w:rPr>
        <w:t>.</w:t>
      </w:r>
      <w:r w:rsidRPr="3DC023F5" w:rsidR="5C8EA87E">
        <w:rPr>
          <w:sz w:val="20"/>
          <w:szCs w:val="20"/>
        </w:rPr>
        <w:t xml:space="preserve"> </w:t>
      </w:r>
      <w:r w:rsidRPr="3DC023F5" w:rsidR="43C90691">
        <w:rPr>
          <w:sz w:val="20"/>
          <w:szCs w:val="20"/>
        </w:rPr>
        <w:t xml:space="preserve">The current text in Option 3 </w:t>
      </w:r>
      <w:r w:rsidR="00731B2F">
        <w:rPr>
          <w:sz w:val="20"/>
          <w:szCs w:val="20"/>
        </w:rPr>
        <w:t xml:space="preserve">(without the </w:t>
      </w:r>
      <w:r w:rsidRPr="00731B2F" w:rsidR="00731B2F">
        <w:rPr>
          <w:sz w:val="18"/>
          <w:szCs w:val="18"/>
        </w:rPr>
        <w:t>FFS</w:t>
      </w:r>
      <w:r w:rsidR="00731B2F">
        <w:rPr>
          <w:sz w:val="20"/>
          <w:szCs w:val="20"/>
        </w:rPr>
        <w:t xml:space="preserve">) </w:t>
      </w:r>
      <w:r w:rsidRPr="3DC023F5" w:rsidR="43C90691">
        <w:rPr>
          <w:sz w:val="20"/>
          <w:szCs w:val="20"/>
        </w:rPr>
        <w:t xml:space="preserve">implies that </w:t>
      </w:r>
      <w:r w:rsidRPr="3DC023F5" w:rsidR="43C90691">
        <w:rPr>
          <w:i/>
          <w:iCs/>
          <w:sz w:val="20"/>
          <w:szCs w:val="20"/>
        </w:rPr>
        <w:t>all</w:t>
      </w:r>
      <w:r w:rsidRPr="3DC023F5" w:rsidR="43C90691">
        <w:rPr>
          <w:sz w:val="20"/>
          <w:szCs w:val="20"/>
        </w:rPr>
        <w:t xml:space="preserve"> the NR SL </w:t>
      </w:r>
      <w:r w:rsidR="003E5FDF">
        <w:rPr>
          <w:sz w:val="20"/>
          <w:szCs w:val="20"/>
        </w:rPr>
        <w:t>slots</w:t>
      </w:r>
      <w:r w:rsidRPr="3DC023F5" w:rsidR="003E5FDF">
        <w:rPr>
          <w:sz w:val="20"/>
          <w:szCs w:val="20"/>
        </w:rPr>
        <w:t xml:space="preserve"> </w:t>
      </w:r>
      <w:r w:rsidRPr="3DC023F5" w:rsidR="43C90691">
        <w:rPr>
          <w:sz w:val="20"/>
          <w:szCs w:val="20"/>
        </w:rPr>
        <w:t>overlapping with LTE SL transmission</w:t>
      </w:r>
      <w:r w:rsidRPr="3DC023F5" w:rsidR="3D3A52A7">
        <w:rPr>
          <w:sz w:val="20"/>
          <w:szCs w:val="20"/>
        </w:rPr>
        <w:t xml:space="preserve"> will be excluded from NR</w:t>
      </w:r>
      <w:r w:rsidRPr="3DC023F5" w:rsidR="4BB2E12A">
        <w:rPr>
          <w:sz w:val="20"/>
          <w:szCs w:val="20"/>
        </w:rPr>
        <w:t xml:space="preserve"> SL</w:t>
      </w:r>
      <w:r w:rsidRPr="3DC023F5" w:rsidR="3D3A52A7">
        <w:rPr>
          <w:sz w:val="20"/>
          <w:szCs w:val="20"/>
        </w:rPr>
        <w:t xml:space="preserve"> resource selection</w:t>
      </w:r>
      <w:r w:rsidRPr="3DC023F5" w:rsidR="43C90691">
        <w:rPr>
          <w:sz w:val="20"/>
          <w:szCs w:val="20"/>
        </w:rPr>
        <w:t>. While th</w:t>
      </w:r>
      <w:r w:rsidRPr="3DC023F5" w:rsidR="292717AE">
        <w:rPr>
          <w:sz w:val="20"/>
          <w:szCs w:val="20"/>
        </w:rPr>
        <w:t>e resource exclusion goe</w:t>
      </w:r>
      <w:r w:rsidRPr="3DC023F5" w:rsidR="43C90691">
        <w:rPr>
          <w:sz w:val="20"/>
          <w:szCs w:val="20"/>
        </w:rPr>
        <w:t>s in a right direction, we believe that exclu</w:t>
      </w:r>
      <w:r w:rsidRPr="3DC023F5" w:rsidR="459D65DB">
        <w:rPr>
          <w:sz w:val="20"/>
          <w:szCs w:val="20"/>
        </w:rPr>
        <w:t>d</w:t>
      </w:r>
      <w:r w:rsidRPr="3DC023F5" w:rsidR="43C90691">
        <w:rPr>
          <w:sz w:val="20"/>
          <w:szCs w:val="20"/>
        </w:rPr>
        <w:t xml:space="preserve">ing </w:t>
      </w:r>
      <w:r w:rsidRPr="3DC023F5" w:rsidR="43C90691">
        <w:rPr>
          <w:i/>
          <w:iCs/>
          <w:sz w:val="20"/>
          <w:szCs w:val="20"/>
        </w:rPr>
        <w:t>all</w:t>
      </w:r>
      <w:r w:rsidRPr="3DC023F5" w:rsidR="037C4694">
        <w:rPr>
          <w:sz w:val="20"/>
          <w:szCs w:val="20"/>
        </w:rPr>
        <w:t xml:space="preserve"> the </w:t>
      </w:r>
      <w:r w:rsidRPr="3DC023F5" w:rsidR="47571B78">
        <w:rPr>
          <w:sz w:val="20"/>
          <w:szCs w:val="20"/>
        </w:rPr>
        <w:t xml:space="preserve">NR SL </w:t>
      </w:r>
      <w:r w:rsidR="005B1874">
        <w:rPr>
          <w:sz w:val="20"/>
          <w:szCs w:val="20"/>
        </w:rPr>
        <w:t>slots</w:t>
      </w:r>
      <w:r w:rsidRPr="3DC023F5" w:rsidR="005B1874">
        <w:rPr>
          <w:sz w:val="20"/>
          <w:szCs w:val="20"/>
        </w:rPr>
        <w:t xml:space="preserve"> </w:t>
      </w:r>
      <w:r w:rsidRPr="3DC023F5" w:rsidR="0FC3174F">
        <w:rPr>
          <w:sz w:val="20"/>
          <w:szCs w:val="20"/>
        </w:rPr>
        <w:t xml:space="preserve">overlapping with LTE SL resources </w:t>
      </w:r>
      <w:r w:rsidRPr="3DC023F5" w:rsidR="47571B78">
        <w:rPr>
          <w:sz w:val="20"/>
          <w:szCs w:val="20"/>
        </w:rPr>
        <w:t>would hit the fairness point described in Clause 2 above</w:t>
      </w:r>
      <w:r w:rsidRPr="3DC023F5" w:rsidR="627ECCC0">
        <w:rPr>
          <w:sz w:val="20"/>
          <w:szCs w:val="20"/>
        </w:rPr>
        <w:t xml:space="preserve">, which </w:t>
      </w:r>
      <w:r w:rsidRPr="3DC023F5" w:rsidR="026E49A1">
        <w:rPr>
          <w:sz w:val="20"/>
          <w:szCs w:val="20"/>
        </w:rPr>
        <w:t>would cause</w:t>
      </w:r>
      <w:r w:rsidRPr="3DC023F5" w:rsidR="7EB1A2E6">
        <w:rPr>
          <w:sz w:val="20"/>
          <w:szCs w:val="20"/>
        </w:rPr>
        <w:t xml:space="preserve"> starvation of the NR SL resources</w:t>
      </w:r>
      <w:r w:rsidRPr="3DC023F5" w:rsidR="0B189918">
        <w:rPr>
          <w:sz w:val="20"/>
          <w:szCs w:val="20"/>
        </w:rPr>
        <w:t xml:space="preserve"> and </w:t>
      </w:r>
      <w:r w:rsidRPr="3DC023F5" w:rsidR="49100342">
        <w:rPr>
          <w:sz w:val="20"/>
          <w:szCs w:val="20"/>
        </w:rPr>
        <w:t xml:space="preserve">degrade </w:t>
      </w:r>
      <w:r w:rsidRPr="3DC023F5" w:rsidR="0B189918">
        <w:rPr>
          <w:sz w:val="20"/>
          <w:szCs w:val="20"/>
        </w:rPr>
        <w:t>the system performance of NR SL</w:t>
      </w:r>
      <w:r w:rsidRPr="3DC023F5" w:rsidR="7EB1A2E6">
        <w:rPr>
          <w:sz w:val="20"/>
          <w:szCs w:val="20"/>
        </w:rPr>
        <w:t>.</w:t>
      </w:r>
      <w:r w:rsidRPr="3DC023F5" w:rsidR="47571B78">
        <w:rPr>
          <w:sz w:val="20"/>
          <w:szCs w:val="20"/>
        </w:rPr>
        <w:t xml:space="preserve"> Therefore, we would like to suggest </w:t>
      </w:r>
      <w:r w:rsidRPr="3DC023F5" w:rsidR="0C758701">
        <w:rPr>
          <w:sz w:val="20"/>
          <w:szCs w:val="20"/>
        </w:rPr>
        <w:t>considering additional conditions</w:t>
      </w:r>
      <w:r w:rsidRPr="3DC023F5" w:rsidR="47571B78">
        <w:rPr>
          <w:sz w:val="20"/>
          <w:szCs w:val="20"/>
        </w:rPr>
        <w:t xml:space="preserve"> in the </w:t>
      </w:r>
      <w:r w:rsidRPr="3DC023F5" w:rsidR="072FD0E9">
        <w:rPr>
          <w:sz w:val="20"/>
          <w:szCs w:val="20"/>
        </w:rPr>
        <w:t xml:space="preserve">NR SL </w:t>
      </w:r>
      <w:r w:rsidRPr="3DC023F5" w:rsidR="47571B78">
        <w:rPr>
          <w:sz w:val="20"/>
          <w:szCs w:val="20"/>
        </w:rPr>
        <w:t>resource exclusion</w:t>
      </w:r>
      <w:r w:rsidRPr="3DC023F5" w:rsidR="48F5501B">
        <w:rPr>
          <w:sz w:val="20"/>
          <w:szCs w:val="20"/>
        </w:rPr>
        <w:t xml:space="preserve"> to mitigate the </w:t>
      </w:r>
      <w:r w:rsidRPr="3DC023F5" w:rsidR="6EB3FB98">
        <w:rPr>
          <w:sz w:val="20"/>
          <w:szCs w:val="20"/>
        </w:rPr>
        <w:t xml:space="preserve">resource </w:t>
      </w:r>
      <w:r w:rsidRPr="3DC023F5" w:rsidR="55544639">
        <w:rPr>
          <w:sz w:val="20"/>
          <w:szCs w:val="20"/>
        </w:rPr>
        <w:t>starvation issue</w:t>
      </w:r>
      <w:r w:rsidRPr="3DC023F5" w:rsidR="1EB38C9C">
        <w:rPr>
          <w:sz w:val="20"/>
          <w:szCs w:val="20"/>
        </w:rPr>
        <w:t xml:space="preserve"> in NR SL</w:t>
      </w:r>
      <w:r w:rsidRPr="3DC023F5" w:rsidR="47571B78">
        <w:rPr>
          <w:sz w:val="20"/>
          <w:szCs w:val="20"/>
        </w:rPr>
        <w:t>.</w:t>
      </w:r>
      <w:r w:rsidRPr="3DC023F5" w:rsidR="46B5F729">
        <w:rPr>
          <w:sz w:val="20"/>
          <w:szCs w:val="20"/>
        </w:rPr>
        <w:t xml:space="preserve"> This could be based on </w:t>
      </w:r>
      <w:r w:rsidRPr="3DC023F5" w:rsidR="5E44A1A0">
        <w:rPr>
          <w:sz w:val="20"/>
          <w:szCs w:val="20"/>
        </w:rPr>
        <w:t>LTE</w:t>
      </w:r>
      <w:r w:rsidRPr="3DC023F5" w:rsidR="06C6A7C3">
        <w:rPr>
          <w:sz w:val="20"/>
          <w:szCs w:val="20"/>
        </w:rPr>
        <w:t xml:space="preserve"> SL</w:t>
      </w:r>
      <w:r w:rsidRPr="3DC023F5" w:rsidR="5E44A1A0">
        <w:rPr>
          <w:sz w:val="20"/>
          <w:szCs w:val="20"/>
        </w:rPr>
        <w:t xml:space="preserve"> </w:t>
      </w:r>
      <w:r w:rsidRPr="3DC023F5" w:rsidR="46B5F729">
        <w:rPr>
          <w:sz w:val="20"/>
          <w:szCs w:val="20"/>
        </w:rPr>
        <w:t>RSRP</w:t>
      </w:r>
      <w:r w:rsidRPr="3DC023F5" w:rsidR="06C6A7C3">
        <w:rPr>
          <w:sz w:val="20"/>
          <w:szCs w:val="20"/>
        </w:rPr>
        <w:t>/RSSI</w:t>
      </w:r>
      <w:r w:rsidRPr="3DC023F5" w:rsidR="46B5F729">
        <w:rPr>
          <w:sz w:val="20"/>
          <w:szCs w:val="20"/>
        </w:rPr>
        <w:t xml:space="preserve"> </w:t>
      </w:r>
      <w:r w:rsidRPr="3DC023F5" w:rsidR="117F3240">
        <w:rPr>
          <w:sz w:val="20"/>
          <w:szCs w:val="20"/>
        </w:rPr>
        <w:t>threshold</w:t>
      </w:r>
      <w:r w:rsidRPr="3DC023F5" w:rsidR="06C6A7C3">
        <w:rPr>
          <w:sz w:val="20"/>
          <w:szCs w:val="20"/>
        </w:rPr>
        <w:t>s</w:t>
      </w:r>
      <w:r w:rsidRPr="3DC023F5" w:rsidR="117F3240">
        <w:rPr>
          <w:sz w:val="20"/>
          <w:szCs w:val="20"/>
        </w:rPr>
        <w:t xml:space="preserve"> </w:t>
      </w:r>
      <w:r w:rsidRPr="3DC023F5" w:rsidR="46B5F729">
        <w:rPr>
          <w:sz w:val="20"/>
          <w:szCs w:val="20"/>
        </w:rPr>
        <w:t>and</w:t>
      </w:r>
      <w:r w:rsidRPr="3DC023F5" w:rsidR="1B567418">
        <w:rPr>
          <w:sz w:val="20"/>
          <w:szCs w:val="20"/>
        </w:rPr>
        <w:t>/or</w:t>
      </w:r>
      <w:r w:rsidRPr="3DC023F5" w:rsidR="46B5F729">
        <w:rPr>
          <w:sz w:val="20"/>
          <w:szCs w:val="20"/>
        </w:rPr>
        <w:t xml:space="preserve"> priorities.</w:t>
      </w:r>
      <w:r w:rsidRPr="3DC023F5" w:rsidR="1B567418">
        <w:rPr>
          <w:sz w:val="20"/>
          <w:szCs w:val="20"/>
        </w:rPr>
        <w:t xml:space="preserve"> </w:t>
      </w:r>
    </w:p>
    <w:p w:rsidR="00707E5E" w:rsidP="57F271E1" w:rsidRDefault="6AB84053" w14:paraId="53286CB9" w14:textId="3E201C14">
      <w:pPr>
        <w:pStyle w:val="3GPPNormalText"/>
        <w:spacing w:before="120" w:after="0"/>
        <w:rPr>
          <w:sz w:val="20"/>
          <w:szCs w:val="20"/>
        </w:rPr>
      </w:pPr>
      <w:r w:rsidRPr="016C1271">
        <w:rPr>
          <w:sz w:val="20"/>
          <w:szCs w:val="20"/>
        </w:rPr>
        <w:t xml:space="preserve">Further, </w:t>
      </w:r>
      <w:r w:rsidRPr="016C1271" w:rsidR="555843A0">
        <w:rPr>
          <w:sz w:val="20"/>
          <w:szCs w:val="20"/>
        </w:rPr>
        <w:t>NR SL UEs do not need to exclude the first slot</w:t>
      </w:r>
      <w:r w:rsidRPr="016C1271" w:rsidR="1FEEF831">
        <w:rPr>
          <w:sz w:val="20"/>
          <w:szCs w:val="20"/>
        </w:rPr>
        <w:t xml:space="preserve"> </w:t>
      </w:r>
      <w:r w:rsidRPr="016C1271" w:rsidR="050ECDA9">
        <w:rPr>
          <w:sz w:val="20"/>
          <w:szCs w:val="20"/>
        </w:rPr>
        <w:t>within each subframe</w:t>
      </w:r>
      <w:r w:rsidRPr="016C1271" w:rsidR="2692ABC0">
        <w:rPr>
          <w:sz w:val="20"/>
          <w:szCs w:val="20"/>
        </w:rPr>
        <w:t xml:space="preserve"> even when overlapping with LTE SL transmissions. This is because LTE SL UEs perform AGC using the first symbol within a subframe, </w:t>
      </w:r>
      <w:r w:rsidRPr="016C1271" w:rsidR="343BFD7B">
        <w:rPr>
          <w:sz w:val="20"/>
          <w:szCs w:val="20"/>
        </w:rPr>
        <w:t xml:space="preserve">and so </w:t>
      </w:r>
      <w:r w:rsidRPr="016C1271" w:rsidR="2692ABC0">
        <w:rPr>
          <w:sz w:val="20"/>
          <w:szCs w:val="20"/>
        </w:rPr>
        <w:t>NR SL transmission using the first NR SL slot in the subframe would not cause AGC issue.</w:t>
      </w:r>
      <w:r w:rsidRPr="016C1271" w:rsidR="35FC9599">
        <w:rPr>
          <w:sz w:val="20"/>
          <w:szCs w:val="20"/>
        </w:rPr>
        <w:t xml:space="preserve"> This is the point of the </w:t>
      </w:r>
      <w:r w:rsidRPr="016C1271" w:rsidR="561D19FB">
        <w:rPr>
          <w:sz w:val="20"/>
          <w:szCs w:val="20"/>
        </w:rPr>
        <w:t xml:space="preserve">sentence under </w:t>
      </w:r>
      <w:r w:rsidRPr="016C1271" w:rsidR="35FC9599">
        <w:rPr>
          <w:sz w:val="20"/>
          <w:szCs w:val="20"/>
        </w:rPr>
        <w:t xml:space="preserve">FFS which was </w:t>
      </w:r>
      <w:proofErr w:type="spellStart"/>
      <w:r w:rsidRPr="016C1271" w:rsidR="35FC9599">
        <w:rPr>
          <w:sz w:val="20"/>
          <w:szCs w:val="20"/>
        </w:rPr>
        <w:t>stated</w:t>
      </w:r>
      <w:proofErr w:type="spellEnd"/>
      <w:r w:rsidRPr="016C1271" w:rsidR="35FC9599">
        <w:rPr>
          <w:sz w:val="20"/>
          <w:szCs w:val="20"/>
        </w:rPr>
        <w:t xml:space="preserve"> by </w:t>
      </w:r>
      <w:proofErr w:type="gramStart"/>
      <w:r w:rsidRPr="016C1271" w:rsidR="35FC9599">
        <w:rPr>
          <w:sz w:val="20"/>
          <w:szCs w:val="20"/>
        </w:rPr>
        <w:t>a number of</w:t>
      </w:r>
      <w:proofErr w:type="gramEnd"/>
      <w:r w:rsidRPr="016C1271" w:rsidR="35FC9599">
        <w:rPr>
          <w:sz w:val="20"/>
          <w:szCs w:val="20"/>
        </w:rPr>
        <w:t xml:space="preserve"> companies at RAN1-111.</w:t>
      </w:r>
      <w:r w:rsidRPr="016C1271" w:rsidR="10023B00">
        <w:rPr>
          <w:sz w:val="20"/>
          <w:szCs w:val="20"/>
        </w:rPr>
        <w:t xml:space="preserve"> This would improve resource efficiency as it would allow to keep some resources for NR SL, mitigating the fairness issue of </w:t>
      </w:r>
      <w:r w:rsidRPr="016C1271" w:rsidR="7C8BB96C">
        <w:rPr>
          <w:sz w:val="20"/>
          <w:szCs w:val="20"/>
        </w:rPr>
        <w:t>Section</w:t>
      </w:r>
      <w:r w:rsidRPr="016C1271" w:rsidR="10023B00">
        <w:rPr>
          <w:sz w:val="20"/>
          <w:szCs w:val="20"/>
        </w:rPr>
        <w:t xml:space="preserve"> 2.</w:t>
      </w:r>
    </w:p>
    <w:p w:rsidRPr="002C2DDB" w:rsidR="7B1D985F" w:rsidP="57F271E1" w:rsidRDefault="7B1D985F" w14:paraId="6EC1238B" w14:textId="0A688E2D">
      <w:pPr>
        <w:pStyle w:val="3GPPNormalText"/>
        <w:spacing w:before="120" w:after="0"/>
        <w:rPr>
          <w:sz w:val="20"/>
          <w:szCs w:val="20"/>
        </w:rPr>
      </w:pPr>
    </w:p>
    <w:p w:rsidRPr="002C2DDB" w:rsidR="7B1D985F" w:rsidP="57F271E1" w:rsidRDefault="5B65D1CF" w14:paraId="1B5892AF" w14:textId="20AE6458">
      <w:pPr>
        <w:pStyle w:val="3GPPNormalText"/>
        <w:spacing w:before="120" w:after="0"/>
        <w:rPr>
          <w:sz w:val="20"/>
          <w:szCs w:val="20"/>
        </w:rPr>
      </w:pPr>
      <w:r w:rsidRPr="016C1271">
        <w:rPr>
          <w:b/>
          <w:bCs/>
          <w:sz w:val="20"/>
          <w:szCs w:val="20"/>
        </w:rPr>
        <w:t>Observation</w:t>
      </w:r>
      <w:r w:rsidRPr="016C1271" w:rsidR="3BF00E56">
        <w:rPr>
          <w:b/>
          <w:bCs/>
          <w:sz w:val="20"/>
          <w:szCs w:val="20"/>
        </w:rPr>
        <w:t xml:space="preserve"> </w:t>
      </w:r>
      <w:r w:rsidRPr="016C1271" w:rsidR="550CF077">
        <w:rPr>
          <w:b/>
          <w:bCs/>
          <w:sz w:val="20"/>
          <w:szCs w:val="20"/>
        </w:rPr>
        <w:t>4</w:t>
      </w:r>
      <w:r w:rsidRPr="016C1271">
        <w:rPr>
          <w:b/>
          <w:bCs/>
          <w:sz w:val="20"/>
          <w:szCs w:val="20"/>
        </w:rPr>
        <w:t>:</w:t>
      </w:r>
      <w:r w:rsidRPr="016C1271">
        <w:rPr>
          <w:sz w:val="20"/>
          <w:szCs w:val="20"/>
        </w:rPr>
        <w:t xml:space="preserve"> </w:t>
      </w:r>
      <w:r w:rsidRPr="016C1271" w:rsidR="1F40EB52">
        <w:rPr>
          <w:b/>
          <w:bCs/>
          <w:sz w:val="20"/>
          <w:szCs w:val="20"/>
        </w:rPr>
        <w:t xml:space="preserve">In </w:t>
      </w:r>
      <w:r w:rsidRPr="016C1271" w:rsidR="6A24263A">
        <w:rPr>
          <w:b/>
          <w:bCs/>
          <w:sz w:val="20"/>
          <w:szCs w:val="20"/>
        </w:rPr>
        <w:t>O</w:t>
      </w:r>
      <w:r w:rsidRPr="016C1271">
        <w:rPr>
          <w:b/>
          <w:bCs/>
          <w:sz w:val="20"/>
          <w:szCs w:val="20"/>
        </w:rPr>
        <w:t xml:space="preserve">ption 3, </w:t>
      </w:r>
      <w:r w:rsidRPr="016C1271" w:rsidR="1F40EB52">
        <w:rPr>
          <w:b/>
          <w:bCs/>
          <w:sz w:val="20"/>
          <w:szCs w:val="20"/>
        </w:rPr>
        <w:t xml:space="preserve">if </w:t>
      </w:r>
      <w:r w:rsidRPr="016C1271" w:rsidR="6B7F0500">
        <w:rPr>
          <w:b/>
          <w:bCs/>
          <w:i/>
          <w:iCs/>
          <w:sz w:val="20"/>
          <w:szCs w:val="20"/>
        </w:rPr>
        <w:t>all</w:t>
      </w:r>
      <w:r w:rsidRPr="016C1271" w:rsidR="6B7F0500">
        <w:rPr>
          <w:b/>
          <w:bCs/>
          <w:sz w:val="20"/>
          <w:szCs w:val="20"/>
        </w:rPr>
        <w:t xml:space="preserve"> the NR SL </w:t>
      </w:r>
      <w:r w:rsidRPr="016C1271" w:rsidR="4D1CD0E4">
        <w:rPr>
          <w:b/>
          <w:bCs/>
          <w:sz w:val="20"/>
          <w:szCs w:val="20"/>
        </w:rPr>
        <w:t xml:space="preserve">slots </w:t>
      </w:r>
      <w:r w:rsidRPr="016C1271" w:rsidR="6B7F0500">
        <w:rPr>
          <w:b/>
          <w:bCs/>
          <w:sz w:val="20"/>
          <w:szCs w:val="20"/>
        </w:rPr>
        <w:t xml:space="preserve">overlapping with LTE SL transmission will be excluded from NR SL resource selection, it would cause </w:t>
      </w:r>
      <w:r w:rsidRPr="016C1271" w:rsidR="3043462C">
        <w:rPr>
          <w:b/>
          <w:bCs/>
          <w:sz w:val="20"/>
          <w:szCs w:val="20"/>
        </w:rPr>
        <w:t>starvation of the NR SL resources and degrade the system performance of NR SL</w:t>
      </w:r>
      <w:r w:rsidRPr="016C1271" w:rsidR="412A1346">
        <w:rPr>
          <w:b/>
          <w:bCs/>
          <w:sz w:val="20"/>
          <w:szCs w:val="20"/>
        </w:rPr>
        <w:t>.</w:t>
      </w:r>
    </w:p>
    <w:p w:rsidRPr="002C2DDB" w:rsidR="7B1D985F" w:rsidP="00410A38" w:rsidRDefault="6CDF94CF" w14:paraId="225B6381" w14:textId="3F43633B" w14:noSpellErr="1">
      <w:pPr>
        <w:pStyle w:val="3GPPNormalText"/>
        <w:spacing w:before="120" w:after="0"/>
      </w:pPr>
      <w:r w:rsidRPr="481B48D6" w:rsidR="4E1C5880">
        <w:rPr>
          <w:b w:val="1"/>
          <w:bCs w:val="1"/>
          <w:sz w:val="20"/>
          <w:szCs w:val="20"/>
        </w:rPr>
        <w:t>Proposal</w:t>
      </w:r>
      <w:r w:rsidRPr="481B48D6" w:rsidR="3369084A">
        <w:rPr>
          <w:b w:val="1"/>
          <w:bCs w:val="1"/>
          <w:sz w:val="20"/>
          <w:szCs w:val="20"/>
        </w:rPr>
        <w:t xml:space="preserve"> </w:t>
      </w:r>
      <w:r w:rsidRPr="481B48D6" w:rsidR="05701121">
        <w:rPr>
          <w:b w:val="1"/>
          <w:bCs w:val="1"/>
          <w:sz w:val="20"/>
          <w:szCs w:val="20"/>
        </w:rPr>
        <w:t>3</w:t>
      </w:r>
      <w:r w:rsidRPr="481B48D6" w:rsidR="4E1C5880">
        <w:rPr>
          <w:b w:val="1"/>
          <w:bCs w:val="1"/>
          <w:sz w:val="20"/>
          <w:szCs w:val="20"/>
        </w:rPr>
        <w:t>:</w:t>
      </w:r>
      <w:r w:rsidRPr="481B48D6" w:rsidR="4E1C5880">
        <w:rPr>
          <w:sz w:val="20"/>
          <w:szCs w:val="20"/>
        </w:rPr>
        <w:t xml:space="preserve"> </w:t>
      </w:r>
      <w:r w:rsidRPr="481B48D6" w:rsidR="4F1AF7F1">
        <w:rPr>
          <w:b w:val="1"/>
          <w:bCs w:val="1"/>
          <w:sz w:val="20"/>
          <w:szCs w:val="20"/>
        </w:rPr>
        <w:t>In</w:t>
      </w:r>
      <w:r w:rsidRPr="481B48D6" w:rsidR="4F1AF7F1">
        <w:rPr>
          <w:sz w:val="20"/>
          <w:szCs w:val="20"/>
        </w:rPr>
        <w:t xml:space="preserve"> </w:t>
      </w:r>
      <w:r w:rsidRPr="481B48D6" w:rsidR="4E1C5880">
        <w:rPr>
          <w:b w:val="1"/>
          <w:bCs w:val="1"/>
          <w:sz w:val="20"/>
          <w:szCs w:val="20"/>
          <w:lang w:val="en-GB"/>
        </w:rPr>
        <w:t>Option 3</w:t>
      </w:r>
      <w:r w:rsidRPr="481B48D6" w:rsidR="4F1AF7F1">
        <w:rPr>
          <w:b w:val="1"/>
          <w:bCs w:val="1"/>
          <w:sz w:val="20"/>
          <w:szCs w:val="20"/>
          <w:lang w:val="en-GB"/>
        </w:rPr>
        <w:t xml:space="preserve">, </w:t>
      </w:r>
      <w:r w:rsidRPr="481B48D6" w:rsidR="4E1C5880">
        <w:rPr>
          <w:b w:val="1"/>
          <w:bCs w:val="1"/>
          <w:sz w:val="20"/>
          <w:szCs w:val="20"/>
          <w:lang w:val="en-GB"/>
        </w:rPr>
        <w:t xml:space="preserve">NR SL UE uses the </w:t>
      </w:r>
      <w:r w:rsidRPr="481B48D6" w:rsidR="4E1C5880">
        <w:rPr>
          <w:b w:val="1"/>
          <w:bCs w:val="1"/>
          <w:sz w:val="20"/>
          <w:szCs w:val="20"/>
        </w:rPr>
        <w:t>information shared by the LTE SL module</w:t>
      </w:r>
      <w:r w:rsidRPr="481B48D6" w:rsidR="4E1C5880">
        <w:rPr>
          <w:b w:val="1"/>
          <w:bCs w:val="1"/>
          <w:sz w:val="20"/>
          <w:szCs w:val="20"/>
          <w:lang w:val="en-GB"/>
        </w:rPr>
        <w:t xml:space="preserve"> in its own resource selection procedure to exclude </w:t>
      </w:r>
      <w:r w:rsidRPr="481B48D6" w:rsidR="54D0CF65">
        <w:rPr>
          <w:b w:val="1"/>
          <w:bCs w:val="1"/>
          <w:sz w:val="20"/>
          <w:szCs w:val="20"/>
          <w:lang w:val="en-GB"/>
        </w:rPr>
        <w:t xml:space="preserve">resources </w:t>
      </w:r>
      <w:r w:rsidRPr="481B48D6" w:rsidR="4E1C5880">
        <w:rPr>
          <w:b w:val="1"/>
          <w:bCs w:val="1"/>
          <w:sz w:val="20"/>
          <w:szCs w:val="20"/>
          <w:lang w:val="en-GB"/>
        </w:rPr>
        <w:t xml:space="preserve">overlapping with LTE SL </w:t>
      </w:r>
      <w:r w:rsidRPr="481B48D6" w:rsidR="4E1C5880">
        <w:rPr>
          <w:b w:val="1"/>
          <w:bCs w:val="1"/>
          <w:sz w:val="20"/>
          <w:szCs w:val="20"/>
          <w:lang w:val="en-GB"/>
        </w:rPr>
        <w:t>transmissions</w:t>
      </w:r>
      <w:r w:rsidRPr="481B48D6" w:rsidR="79BD316A">
        <w:rPr>
          <w:b w:val="1"/>
          <w:bCs w:val="1"/>
          <w:color w:val="FF0000"/>
          <w:sz w:val="20"/>
          <w:szCs w:val="20"/>
          <w:lang w:val="en-GB"/>
        </w:rPr>
        <w:t xml:space="preserve"> based on LTE SL RSRP</w:t>
      </w:r>
      <w:r w:rsidRPr="481B48D6" w:rsidR="4E5B2A9B">
        <w:rPr>
          <w:b w:val="1"/>
          <w:bCs w:val="1"/>
          <w:color w:val="FF0000"/>
          <w:sz w:val="20"/>
          <w:szCs w:val="20"/>
          <w:lang w:val="en-GB"/>
        </w:rPr>
        <w:t>/RSSI</w:t>
      </w:r>
      <w:r w:rsidRPr="481B48D6" w:rsidR="79BD316A">
        <w:rPr>
          <w:b w:val="1"/>
          <w:bCs w:val="1"/>
          <w:color w:val="FF0000"/>
          <w:sz w:val="20"/>
          <w:szCs w:val="20"/>
          <w:lang w:val="en-GB"/>
        </w:rPr>
        <w:t xml:space="preserve"> threshold</w:t>
      </w:r>
      <w:r w:rsidRPr="481B48D6" w:rsidR="4E5B2A9B">
        <w:rPr>
          <w:b w:val="1"/>
          <w:bCs w:val="1"/>
          <w:color w:val="FF0000"/>
          <w:sz w:val="20"/>
          <w:szCs w:val="20"/>
          <w:lang w:val="en-GB"/>
        </w:rPr>
        <w:t>s</w:t>
      </w:r>
      <w:r w:rsidRPr="481B48D6" w:rsidR="79BD316A">
        <w:rPr>
          <w:b w:val="1"/>
          <w:bCs w:val="1"/>
          <w:color w:val="FF0000"/>
          <w:sz w:val="20"/>
          <w:szCs w:val="20"/>
          <w:lang w:val="en-GB"/>
        </w:rPr>
        <w:t xml:space="preserve"> and</w:t>
      </w:r>
      <w:r w:rsidRPr="481B48D6" w:rsidR="51F02E93">
        <w:rPr>
          <w:b w:val="1"/>
          <w:bCs w:val="1"/>
          <w:color w:val="FF0000"/>
          <w:sz w:val="20"/>
          <w:szCs w:val="20"/>
          <w:lang w:val="en-GB"/>
        </w:rPr>
        <w:t>/or</w:t>
      </w:r>
      <w:r w:rsidRPr="481B48D6" w:rsidR="79BD316A">
        <w:rPr>
          <w:b w:val="1"/>
          <w:bCs w:val="1"/>
          <w:color w:val="FF0000"/>
          <w:sz w:val="20"/>
          <w:szCs w:val="20"/>
          <w:lang w:val="en-GB"/>
        </w:rPr>
        <w:t xml:space="preserve"> priorities</w:t>
      </w:r>
      <w:r w:rsidRPr="481B48D6" w:rsidR="4E1C5880">
        <w:rPr>
          <w:b w:val="1"/>
          <w:bCs w:val="1"/>
          <w:sz w:val="20"/>
          <w:szCs w:val="20"/>
          <w:lang w:val="en-GB"/>
        </w:rPr>
        <w:t>.</w:t>
      </w:r>
    </w:p>
    <w:p w:rsidRPr="002C2DDB" w:rsidR="7B1D985F" w:rsidP="777C9B58" w:rsidRDefault="7B1D985F" w14:paraId="43A7789B" w14:textId="6A89ACD2">
      <w:pPr>
        <w:spacing w:before="120" w:after="180" w:line="240" w:lineRule="auto"/>
        <w:jc w:val="both"/>
        <w:rPr>
          <w:rFonts w:eastAsia="Times New Roman" w:cs="Times New Roman"/>
          <w:b/>
          <w:bCs/>
          <w:sz w:val="20"/>
          <w:szCs w:val="20"/>
          <w:highlight w:val="yellow"/>
        </w:rPr>
      </w:pPr>
    </w:p>
    <w:p w:rsidRPr="002C2DDB" w:rsidR="7B1D985F" w:rsidP="777C9B58" w:rsidRDefault="353585CE" w14:paraId="35BABECE" w14:textId="222DD237">
      <w:pPr>
        <w:pStyle w:val="3GPPNormalText"/>
        <w:spacing w:before="120" w:after="0"/>
        <w:rPr>
          <w:b/>
          <w:bCs/>
          <w:sz w:val="20"/>
          <w:szCs w:val="20"/>
        </w:rPr>
      </w:pPr>
      <w:r w:rsidRPr="016C1271">
        <w:rPr>
          <w:b/>
          <w:bCs/>
          <w:sz w:val="20"/>
          <w:szCs w:val="20"/>
        </w:rPr>
        <w:t xml:space="preserve">Observation </w:t>
      </w:r>
      <w:r w:rsidRPr="016C1271" w:rsidR="59CA6E4A">
        <w:rPr>
          <w:b/>
          <w:bCs/>
          <w:sz w:val="20"/>
          <w:szCs w:val="20"/>
        </w:rPr>
        <w:t>5</w:t>
      </w:r>
      <w:r w:rsidRPr="016C1271">
        <w:rPr>
          <w:b/>
          <w:bCs/>
          <w:sz w:val="20"/>
          <w:szCs w:val="20"/>
        </w:rPr>
        <w:t xml:space="preserve">: </w:t>
      </w:r>
      <w:r w:rsidRPr="016C1271" w:rsidR="7D73A8FC">
        <w:rPr>
          <w:b/>
          <w:bCs/>
          <w:sz w:val="20"/>
          <w:szCs w:val="20"/>
        </w:rPr>
        <w:t xml:space="preserve">Since </w:t>
      </w:r>
      <w:r w:rsidRPr="016C1271" w:rsidR="0C40DC8E">
        <w:rPr>
          <w:b/>
          <w:bCs/>
          <w:sz w:val="20"/>
          <w:szCs w:val="20"/>
        </w:rPr>
        <w:t xml:space="preserve">LTE SL UEs perform </w:t>
      </w:r>
      <w:r w:rsidRPr="016C1271" w:rsidR="7D73A8FC">
        <w:rPr>
          <w:b/>
          <w:bCs/>
          <w:sz w:val="20"/>
          <w:szCs w:val="20"/>
        </w:rPr>
        <w:t xml:space="preserve">AGC </w:t>
      </w:r>
      <w:r w:rsidRPr="016C1271" w:rsidR="207FA3BF">
        <w:rPr>
          <w:b/>
          <w:bCs/>
          <w:sz w:val="20"/>
          <w:szCs w:val="20"/>
        </w:rPr>
        <w:t>using</w:t>
      </w:r>
      <w:r w:rsidRPr="016C1271" w:rsidR="7D73A8FC">
        <w:rPr>
          <w:b/>
          <w:bCs/>
          <w:sz w:val="20"/>
          <w:szCs w:val="20"/>
        </w:rPr>
        <w:t xml:space="preserve"> the first </w:t>
      </w:r>
      <w:r w:rsidRPr="016C1271" w:rsidR="631B54E1">
        <w:rPr>
          <w:b/>
          <w:bCs/>
          <w:sz w:val="20"/>
          <w:szCs w:val="20"/>
        </w:rPr>
        <w:t>symbol</w:t>
      </w:r>
      <w:r w:rsidRPr="016C1271" w:rsidR="72418C32">
        <w:rPr>
          <w:b/>
          <w:bCs/>
          <w:sz w:val="20"/>
          <w:szCs w:val="20"/>
        </w:rPr>
        <w:t xml:space="preserve"> </w:t>
      </w:r>
      <w:r w:rsidRPr="016C1271" w:rsidR="626CE140">
        <w:rPr>
          <w:b/>
          <w:bCs/>
          <w:sz w:val="20"/>
          <w:szCs w:val="20"/>
        </w:rPr>
        <w:t>with</w:t>
      </w:r>
      <w:r w:rsidRPr="016C1271" w:rsidR="72418C32">
        <w:rPr>
          <w:b/>
          <w:bCs/>
          <w:sz w:val="20"/>
          <w:szCs w:val="20"/>
        </w:rPr>
        <w:t>in a subframe</w:t>
      </w:r>
      <w:r w:rsidRPr="016C1271" w:rsidR="7D73A8FC">
        <w:rPr>
          <w:b/>
          <w:bCs/>
          <w:sz w:val="20"/>
          <w:szCs w:val="20"/>
        </w:rPr>
        <w:t xml:space="preserve">, </w:t>
      </w:r>
      <w:r w:rsidRPr="016C1271" w:rsidR="20C5DEFE">
        <w:rPr>
          <w:b/>
          <w:bCs/>
          <w:sz w:val="20"/>
          <w:szCs w:val="20"/>
        </w:rPr>
        <w:t xml:space="preserve">NR SL transmission </w:t>
      </w:r>
      <w:r w:rsidRPr="016C1271" w:rsidR="17B7182D">
        <w:rPr>
          <w:b/>
          <w:bCs/>
          <w:sz w:val="20"/>
          <w:szCs w:val="20"/>
        </w:rPr>
        <w:t>using the first NR SL slot</w:t>
      </w:r>
      <w:r w:rsidRPr="016C1271" w:rsidR="76A23125">
        <w:rPr>
          <w:b/>
          <w:bCs/>
          <w:sz w:val="20"/>
          <w:szCs w:val="20"/>
        </w:rPr>
        <w:t xml:space="preserve"> in the subframe</w:t>
      </w:r>
      <w:r w:rsidRPr="016C1271" w:rsidR="17B7182D">
        <w:rPr>
          <w:b/>
          <w:bCs/>
          <w:sz w:val="20"/>
          <w:szCs w:val="20"/>
        </w:rPr>
        <w:t xml:space="preserve"> </w:t>
      </w:r>
      <w:r w:rsidRPr="016C1271" w:rsidR="20E78CC3">
        <w:rPr>
          <w:b/>
          <w:bCs/>
          <w:sz w:val="20"/>
          <w:szCs w:val="20"/>
        </w:rPr>
        <w:t xml:space="preserve">would not </w:t>
      </w:r>
      <w:r w:rsidRPr="016C1271" w:rsidR="7D73A8FC">
        <w:rPr>
          <w:b/>
          <w:bCs/>
          <w:sz w:val="20"/>
          <w:szCs w:val="20"/>
        </w:rPr>
        <w:t>cause AGC issue. Therefore, for better efficiency</w:t>
      </w:r>
      <w:r w:rsidRPr="016C1271" w:rsidR="537750A1">
        <w:rPr>
          <w:b/>
          <w:bCs/>
          <w:sz w:val="20"/>
          <w:szCs w:val="20"/>
        </w:rPr>
        <w:t xml:space="preserve"> of resource usage</w:t>
      </w:r>
      <w:r w:rsidRPr="016C1271" w:rsidR="7D73A8FC">
        <w:rPr>
          <w:b/>
          <w:bCs/>
          <w:sz w:val="20"/>
          <w:szCs w:val="20"/>
        </w:rPr>
        <w:t xml:space="preserve">, it is better </w:t>
      </w:r>
      <w:r w:rsidRPr="016C1271" w:rsidR="57AB5E42">
        <w:rPr>
          <w:b/>
          <w:bCs/>
          <w:sz w:val="20"/>
          <w:szCs w:val="20"/>
        </w:rPr>
        <w:t>to not apply the resource exclusion</w:t>
      </w:r>
      <w:r w:rsidRPr="016C1271" w:rsidR="630869D0">
        <w:rPr>
          <w:b/>
          <w:bCs/>
          <w:sz w:val="20"/>
          <w:szCs w:val="20"/>
        </w:rPr>
        <w:t xml:space="preserve"> </w:t>
      </w:r>
      <w:r w:rsidRPr="016C1271" w:rsidR="5A58542A">
        <w:rPr>
          <w:b/>
          <w:bCs/>
          <w:sz w:val="20"/>
          <w:szCs w:val="20"/>
        </w:rPr>
        <w:t xml:space="preserve">to the </w:t>
      </w:r>
      <w:r w:rsidRPr="016C1271" w:rsidR="1F15C426">
        <w:rPr>
          <w:b/>
          <w:bCs/>
          <w:sz w:val="20"/>
          <w:szCs w:val="20"/>
        </w:rPr>
        <w:t xml:space="preserve">first slot </w:t>
      </w:r>
      <w:r w:rsidRPr="016C1271" w:rsidR="5D57BDA8">
        <w:rPr>
          <w:b/>
          <w:bCs/>
          <w:sz w:val="20"/>
          <w:szCs w:val="20"/>
        </w:rPr>
        <w:t>in</w:t>
      </w:r>
      <w:r w:rsidRPr="016C1271" w:rsidR="630869D0">
        <w:rPr>
          <w:b/>
          <w:bCs/>
          <w:sz w:val="20"/>
          <w:szCs w:val="20"/>
        </w:rPr>
        <w:t xml:space="preserve"> NR SL</w:t>
      </w:r>
      <w:r w:rsidRPr="016C1271" w:rsidR="29353D89">
        <w:rPr>
          <w:b/>
          <w:bCs/>
          <w:sz w:val="20"/>
          <w:szCs w:val="20"/>
        </w:rPr>
        <w:t xml:space="preserve"> even when overlapping with LTE SL transmissions</w:t>
      </w:r>
      <w:r w:rsidRPr="016C1271" w:rsidR="630869D0">
        <w:rPr>
          <w:b/>
          <w:bCs/>
          <w:sz w:val="20"/>
          <w:szCs w:val="20"/>
        </w:rPr>
        <w:t>.</w:t>
      </w:r>
    </w:p>
    <w:p w:rsidRPr="002C2DDB" w:rsidR="7B1D985F" w:rsidP="57F271E1" w:rsidRDefault="2E710BB2" w14:paraId="3D2B8AAB" w14:textId="74B6E628">
      <w:pPr>
        <w:pStyle w:val="3GPPNormalText"/>
        <w:spacing w:before="120" w:after="0"/>
        <w:rPr>
          <w:sz w:val="20"/>
          <w:szCs w:val="20"/>
        </w:rPr>
      </w:pPr>
      <w:r w:rsidRPr="016C1271">
        <w:rPr>
          <w:b/>
          <w:bCs/>
          <w:sz w:val="20"/>
          <w:szCs w:val="20"/>
        </w:rPr>
        <w:t>Proposal</w:t>
      </w:r>
      <w:r w:rsidRPr="016C1271" w:rsidR="1A6ADB33">
        <w:rPr>
          <w:b/>
          <w:bCs/>
          <w:sz w:val="20"/>
          <w:szCs w:val="20"/>
        </w:rPr>
        <w:t xml:space="preserve"> </w:t>
      </w:r>
      <w:r w:rsidR="00E97E20">
        <w:rPr>
          <w:b/>
          <w:bCs/>
          <w:sz w:val="20"/>
          <w:szCs w:val="20"/>
        </w:rPr>
        <w:t>4</w:t>
      </w:r>
      <w:r w:rsidRPr="016C1271">
        <w:rPr>
          <w:b/>
          <w:bCs/>
          <w:sz w:val="20"/>
          <w:szCs w:val="20"/>
        </w:rPr>
        <w:t xml:space="preserve">: </w:t>
      </w:r>
      <w:r w:rsidRPr="016C1271" w:rsidR="389C3B6F">
        <w:rPr>
          <w:b/>
          <w:bCs/>
          <w:sz w:val="20"/>
          <w:szCs w:val="20"/>
        </w:rPr>
        <w:t xml:space="preserve">In Option 3, </w:t>
      </w:r>
      <w:r w:rsidRPr="016C1271">
        <w:rPr>
          <w:b/>
          <w:bCs/>
          <w:sz w:val="20"/>
          <w:szCs w:val="20"/>
        </w:rPr>
        <w:t xml:space="preserve">NR SL UE uses the information shared by the LTE SL module in its own resource selection procedure to exclude </w:t>
      </w:r>
      <w:r w:rsidRPr="016C1271" w:rsidR="4321315F">
        <w:rPr>
          <w:b/>
          <w:bCs/>
          <w:sz w:val="20"/>
          <w:szCs w:val="20"/>
        </w:rPr>
        <w:t xml:space="preserve">resources </w:t>
      </w:r>
      <w:r w:rsidRPr="016C1271">
        <w:rPr>
          <w:b/>
          <w:bCs/>
          <w:sz w:val="20"/>
          <w:szCs w:val="20"/>
        </w:rPr>
        <w:t xml:space="preserve">overlapping with LTE SL transmissions </w:t>
      </w:r>
      <w:r w:rsidRPr="016C1271">
        <w:rPr>
          <w:b/>
          <w:bCs/>
          <w:color w:val="FF0000"/>
          <w:sz w:val="20"/>
          <w:szCs w:val="20"/>
        </w:rPr>
        <w:t>other than the first slot within the overlapping subframe</w:t>
      </w:r>
      <w:r w:rsidRPr="016C1271">
        <w:rPr>
          <w:b/>
          <w:bCs/>
          <w:i/>
          <w:iCs/>
          <w:color w:val="FF0000"/>
          <w:sz w:val="20"/>
          <w:szCs w:val="20"/>
        </w:rPr>
        <w:t>.</w:t>
      </w:r>
    </w:p>
    <w:p w:rsidR="7B1D985F" w:rsidP="57F271E1" w:rsidRDefault="7B1D985F" w14:paraId="4F1564FB" w14:textId="2C109402">
      <w:pPr>
        <w:pStyle w:val="3GPPNormalText"/>
        <w:spacing w:before="120" w:after="0"/>
        <w:rPr>
          <w:sz w:val="20"/>
          <w:szCs w:val="20"/>
        </w:rPr>
      </w:pPr>
    </w:p>
    <w:p w:rsidR="00D82BD4" w:rsidP="57F271E1" w:rsidRDefault="06944B82" w14:paraId="698CA243" w14:textId="28456718">
      <w:pPr>
        <w:pStyle w:val="3GPPNormalText"/>
        <w:spacing w:before="120" w:after="0"/>
        <w:rPr>
          <w:sz w:val="20"/>
          <w:szCs w:val="20"/>
        </w:rPr>
      </w:pPr>
      <w:r w:rsidRPr="7D3D1BCC">
        <w:rPr>
          <w:sz w:val="20"/>
          <w:szCs w:val="20"/>
        </w:rPr>
        <w:t xml:space="preserve">In addition, </w:t>
      </w:r>
      <w:r w:rsidRPr="7D3D1BCC" w:rsidR="16F03E60">
        <w:rPr>
          <w:sz w:val="20"/>
          <w:szCs w:val="20"/>
        </w:rPr>
        <w:t xml:space="preserve">in the </w:t>
      </w:r>
      <w:r w:rsidR="00244855">
        <w:rPr>
          <w:sz w:val="20"/>
          <w:szCs w:val="20"/>
        </w:rPr>
        <w:t xml:space="preserve">resource </w:t>
      </w:r>
      <w:r w:rsidRPr="7D3D1BCC" w:rsidR="16F03E60">
        <w:rPr>
          <w:sz w:val="20"/>
          <w:szCs w:val="20"/>
        </w:rPr>
        <w:t xml:space="preserve">exclusion, whether </w:t>
      </w:r>
      <w:r w:rsidR="00244855">
        <w:rPr>
          <w:sz w:val="20"/>
          <w:szCs w:val="20"/>
        </w:rPr>
        <w:t xml:space="preserve">the slots within </w:t>
      </w:r>
      <w:r w:rsidRPr="7D3D1BCC" w:rsidR="16F03E60">
        <w:rPr>
          <w:sz w:val="20"/>
          <w:szCs w:val="20"/>
        </w:rPr>
        <w:t>the LTE</w:t>
      </w:r>
      <w:r w:rsidR="0053567C">
        <w:rPr>
          <w:sz w:val="20"/>
          <w:szCs w:val="20"/>
        </w:rPr>
        <w:t xml:space="preserve"> SL</w:t>
      </w:r>
      <w:r w:rsidRPr="7D3D1BCC" w:rsidR="16F03E60">
        <w:rPr>
          <w:sz w:val="20"/>
          <w:szCs w:val="20"/>
        </w:rPr>
        <w:t xml:space="preserve"> subframe </w:t>
      </w:r>
      <w:r w:rsidR="00244855">
        <w:rPr>
          <w:sz w:val="20"/>
          <w:szCs w:val="20"/>
        </w:rPr>
        <w:t>meet</w:t>
      </w:r>
      <w:r w:rsidRPr="7D3D1BCC" w:rsidR="00244855">
        <w:rPr>
          <w:sz w:val="20"/>
          <w:szCs w:val="20"/>
        </w:rPr>
        <w:t xml:space="preserve"> </w:t>
      </w:r>
      <w:r w:rsidRPr="7D3D1BCC" w:rsidR="16F03E60">
        <w:rPr>
          <w:sz w:val="20"/>
          <w:szCs w:val="20"/>
        </w:rPr>
        <w:t>PDB needs to be considered</w:t>
      </w:r>
      <w:r w:rsidRPr="7D3D1BCC" w:rsidR="406E66C1">
        <w:rPr>
          <w:sz w:val="20"/>
          <w:szCs w:val="20"/>
        </w:rPr>
        <w:t xml:space="preserve">. </w:t>
      </w:r>
    </w:p>
    <w:p w:rsidRPr="00E831DD" w:rsidR="0055194D" w:rsidP="57F271E1" w:rsidRDefault="0055194D" w14:paraId="3AB232F7" w14:textId="57C854C7">
      <w:pPr>
        <w:pStyle w:val="3GPPNormalText"/>
        <w:spacing w:before="120" w:after="0"/>
        <w:rPr>
          <w:sz w:val="20"/>
          <w:szCs w:val="20"/>
        </w:rPr>
      </w:pPr>
      <w:r w:rsidRPr="00E831DD">
        <w:rPr>
          <w:sz w:val="20"/>
          <w:szCs w:val="20"/>
        </w:rPr>
        <w:t xml:space="preserve">About </w:t>
      </w:r>
      <w:r w:rsidR="00FA7407">
        <w:rPr>
          <w:sz w:val="20"/>
          <w:szCs w:val="20"/>
        </w:rPr>
        <w:t>O</w:t>
      </w:r>
      <w:r w:rsidRPr="00E831DD" w:rsidR="00FA7407">
        <w:rPr>
          <w:sz w:val="20"/>
          <w:szCs w:val="20"/>
        </w:rPr>
        <w:t xml:space="preserve">ption </w:t>
      </w:r>
      <w:r w:rsidRPr="00E831DD">
        <w:rPr>
          <w:sz w:val="20"/>
          <w:szCs w:val="20"/>
        </w:rPr>
        <w:t xml:space="preserve">1, </w:t>
      </w:r>
      <w:r w:rsidR="00FA7407">
        <w:rPr>
          <w:sz w:val="20"/>
          <w:szCs w:val="20"/>
        </w:rPr>
        <w:t>it</w:t>
      </w:r>
      <w:r w:rsidRPr="00E831DD">
        <w:rPr>
          <w:sz w:val="20"/>
          <w:szCs w:val="20"/>
        </w:rPr>
        <w:t xml:space="preserve"> helps </w:t>
      </w:r>
      <w:r w:rsidRPr="00E831DD" w:rsidR="00613268">
        <w:rPr>
          <w:sz w:val="20"/>
          <w:szCs w:val="20"/>
        </w:rPr>
        <w:t xml:space="preserve">to improve resource efficiency because </w:t>
      </w:r>
      <w:r w:rsidRPr="00E831DD" w:rsidR="00E831DD">
        <w:rPr>
          <w:sz w:val="20"/>
          <w:szCs w:val="20"/>
        </w:rPr>
        <w:t xml:space="preserve">of the added gain of </w:t>
      </w:r>
      <w:r w:rsidRPr="00E831DD" w:rsidR="00E831DD">
        <w:rPr>
          <w:sz w:val="20"/>
          <w:szCs w:val="20"/>
          <w:lang w:eastAsia="x-none"/>
        </w:rPr>
        <w:t>the possibility to transmit in consecutive slots that are overlapping an LTE</w:t>
      </w:r>
      <w:r w:rsidR="00E431C3">
        <w:rPr>
          <w:sz w:val="20"/>
          <w:szCs w:val="20"/>
          <w:lang w:eastAsia="x-none"/>
        </w:rPr>
        <w:t xml:space="preserve"> SL</w:t>
      </w:r>
      <w:r w:rsidRPr="00E831DD" w:rsidR="00E831DD">
        <w:rPr>
          <w:sz w:val="20"/>
          <w:szCs w:val="20"/>
          <w:lang w:eastAsia="x-none"/>
        </w:rPr>
        <w:t xml:space="preserve"> subframe</w:t>
      </w:r>
      <w:r w:rsidRPr="00E831DD" w:rsidR="004B5357">
        <w:rPr>
          <w:sz w:val="20"/>
          <w:szCs w:val="20"/>
        </w:rPr>
        <w:t xml:space="preserve">. Therefore, </w:t>
      </w:r>
      <w:r w:rsidR="00FA7407">
        <w:rPr>
          <w:sz w:val="20"/>
          <w:szCs w:val="20"/>
        </w:rPr>
        <w:t>O</w:t>
      </w:r>
      <w:r w:rsidRPr="00E831DD" w:rsidR="00FA7407">
        <w:rPr>
          <w:sz w:val="20"/>
          <w:szCs w:val="20"/>
        </w:rPr>
        <w:t xml:space="preserve">ptions </w:t>
      </w:r>
      <w:r w:rsidRPr="00E831DD" w:rsidR="004B5357">
        <w:rPr>
          <w:sz w:val="20"/>
          <w:szCs w:val="20"/>
        </w:rPr>
        <w:t xml:space="preserve">1 and 3 are complementary, so we suggest </w:t>
      </w:r>
      <w:proofErr w:type="gramStart"/>
      <w:r w:rsidRPr="00E831DD" w:rsidR="004B5357">
        <w:rPr>
          <w:sz w:val="20"/>
          <w:szCs w:val="20"/>
        </w:rPr>
        <w:t>to combine</w:t>
      </w:r>
      <w:proofErr w:type="gramEnd"/>
      <w:r w:rsidRPr="00E831DD" w:rsidR="004B5357">
        <w:rPr>
          <w:sz w:val="20"/>
          <w:szCs w:val="20"/>
        </w:rPr>
        <w:t xml:space="preserve"> them.</w:t>
      </w:r>
      <w:r w:rsidRPr="00E831DD" w:rsidR="00CF3BAF">
        <w:rPr>
          <w:sz w:val="20"/>
          <w:szCs w:val="20"/>
        </w:rPr>
        <w:t xml:space="preserve"> This</w:t>
      </w:r>
      <w:r w:rsidR="00E137AC">
        <w:rPr>
          <w:sz w:val="20"/>
          <w:szCs w:val="20"/>
        </w:rPr>
        <w:t xml:space="preserve">, together with the above for </w:t>
      </w:r>
      <w:r w:rsidR="00851A43">
        <w:rPr>
          <w:sz w:val="20"/>
          <w:szCs w:val="20"/>
        </w:rPr>
        <w:t xml:space="preserve">Option </w:t>
      </w:r>
      <w:r w:rsidR="00E137AC">
        <w:rPr>
          <w:sz w:val="20"/>
          <w:szCs w:val="20"/>
        </w:rPr>
        <w:t>3,</w:t>
      </w:r>
      <w:r w:rsidRPr="00E831DD" w:rsidR="00CF3BAF">
        <w:rPr>
          <w:sz w:val="20"/>
          <w:szCs w:val="20"/>
        </w:rPr>
        <w:t xml:space="preserve"> would lead to the following proposal:</w:t>
      </w:r>
    </w:p>
    <w:p w:rsidRPr="001B7C96" w:rsidR="001B7C96" w:rsidP="001B7C96" w:rsidRDefault="47013F0E" w14:paraId="0C9ACF63" w14:textId="07B03F89">
      <w:pPr>
        <w:pStyle w:val="3GPPNormalText"/>
        <w:spacing w:before="120"/>
        <w:rPr>
          <w:b/>
          <w:bCs/>
          <w:sz w:val="20"/>
          <w:szCs w:val="20"/>
          <w:lang w:val="en-GB"/>
        </w:rPr>
      </w:pPr>
      <w:r w:rsidRPr="016C1271">
        <w:rPr>
          <w:b/>
          <w:bCs/>
          <w:sz w:val="20"/>
          <w:szCs w:val="20"/>
        </w:rPr>
        <w:t xml:space="preserve">Proposal </w:t>
      </w:r>
      <w:r w:rsidR="00E97E20">
        <w:rPr>
          <w:b/>
          <w:bCs/>
          <w:sz w:val="20"/>
          <w:szCs w:val="20"/>
        </w:rPr>
        <w:t>5</w:t>
      </w:r>
      <w:r w:rsidRPr="016C1271">
        <w:rPr>
          <w:b/>
          <w:bCs/>
          <w:sz w:val="20"/>
          <w:szCs w:val="20"/>
        </w:rPr>
        <w:t xml:space="preserve">: </w:t>
      </w:r>
      <w:r w:rsidRPr="016C1271" w:rsidR="5EF1852B">
        <w:rPr>
          <w:b/>
          <w:bCs/>
          <w:sz w:val="20"/>
          <w:szCs w:val="20"/>
          <w:lang w:val="en-GB"/>
        </w:rPr>
        <w:t>For dynamic resource pool sharing, to solve the AGC issue in LTE SL UEs caused by NR SL PSCCH/PSSCH transmissions of higher SCS, the NR SL Tx UE performs the following:  </w:t>
      </w:r>
    </w:p>
    <w:p w:rsidRPr="001B7C96" w:rsidR="001B7C96" w:rsidP="001B7C96" w:rsidRDefault="001B7C96" w14:paraId="2A12B2ED" w14:textId="232941EF">
      <w:pPr>
        <w:pStyle w:val="3GPPNormalText"/>
        <w:numPr>
          <w:ilvl w:val="0"/>
          <w:numId w:val="39"/>
        </w:numPr>
        <w:spacing w:before="120"/>
        <w:rPr>
          <w:b/>
          <w:bCs/>
          <w:sz w:val="20"/>
          <w:szCs w:val="20"/>
          <w:lang w:val="en-GB"/>
        </w:rPr>
      </w:pPr>
      <w:r w:rsidRPr="25089F44">
        <w:rPr>
          <w:b/>
          <w:bCs/>
          <w:sz w:val="20"/>
          <w:szCs w:val="20"/>
        </w:rPr>
        <w:lastRenderedPageBreak/>
        <w:t xml:space="preserve">For subframes in which all the slots within the subframe meet PDB, the NR SL transmissions of higher SCSs are transmitted on all slots within </w:t>
      </w:r>
      <w:proofErr w:type="gramStart"/>
      <w:r w:rsidRPr="25089F44">
        <w:rPr>
          <w:b/>
          <w:bCs/>
          <w:sz w:val="20"/>
          <w:szCs w:val="20"/>
        </w:rPr>
        <w:t>a</w:t>
      </w:r>
      <w:proofErr w:type="gramEnd"/>
      <w:r w:rsidRPr="25089F44">
        <w:rPr>
          <w:b/>
          <w:bCs/>
          <w:sz w:val="20"/>
          <w:szCs w:val="20"/>
        </w:rPr>
        <w:t xml:space="preserve"> LTE SL subframe of 15 kHz.</w:t>
      </w:r>
    </w:p>
    <w:p w:rsidRPr="001B7C96" w:rsidR="001B7C96" w:rsidP="001B7C96" w:rsidRDefault="001B7C96" w14:paraId="2A66FD26" w14:textId="5CAFD27C">
      <w:pPr>
        <w:pStyle w:val="3GPPNormalText"/>
        <w:numPr>
          <w:ilvl w:val="0"/>
          <w:numId w:val="39"/>
        </w:numPr>
        <w:spacing w:before="120"/>
        <w:rPr>
          <w:b w:val="1"/>
          <w:bCs w:val="1"/>
          <w:sz w:val="20"/>
          <w:szCs w:val="20"/>
          <w:lang w:val="en-GB"/>
        </w:rPr>
      </w:pPr>
      <w:r w:rsidRPr="481B48D6" w:rsidR="5BB90BF7">
        <w:rPr>
          <w:b w:val="1"/>
          <w:bCs w:val="1"/>
          <w:sz w:val="20"/>
          <w:szCs w:val="20"/>
        </w:rPr>
        <w:t>For the subframe in which not all the slots within the subframe meet PDB, the NR SL transmissions of higher SCSs are transmitted on slot(s) that meets PDB, where the NR SL Tx UE excludes slots where the first symbol of the NR SL transmission is not overlapping in time with the first symbol of the LTE subframe</w:t>
      </w:r>
      <w:r w:rsidRPr="481B48D6" w:rsidR="6FFFAE35">
        <w:rPr>
          <w:b w:val="1"/>
          <w:bCs w:val="1"/>
          <w:sz w:val="20"/>
          <w:szCs w:val="20"/>
        </w:rPr>
        <w:t>, based on LTE SL RSRP/RSSI thresholds and/or priorities</w:t>
      </w:r>
      <w:r w:rsidRPr="481B48D6" w:rsidR="5BB90BF7">
        <w:rPr>
          <w:b w:val="1"/>
          <w:bCs w:val="1"/>
          <w:sz w:val="20"/>
          <w:szCs w:val="20"/>
        </w:rPr>
        <w:t>.</w:t>
      </w:r>
    </w:p>
    <w:p w:rsidRPr="00146B38" w:rsidR="00613268" w:rsidP="57F271E1" w:rsidRDefault="5C036A0D" w14:paraId="2A1C8B45" w14:textId="2D1E707C">
      <w:pPr>
        <w:pStyle w:val="3GPPNormalText"/>
        <w:spacing w:before="120" w:after="0"/>
        <w:rPr>
          <w:b/>
          <w:bCs/>
          <w:sz w:val="20"/>
          <w:szCs w:val="20"/>
        </w:rPr>
      </w:pPr>
      <w:r w:rsidRPr="00146B38">
        <w:rPr>
          <w:b/>
          <w:bCs/>
          <w:sz w:val="20"/>
          <w:szCs w:val="20"/>
        </w:rPr>
        <w:t>FFS: Additional condition(s) for the first bullet point.</w:t>
      </w:r>
    </w:p>
    <w:p w:rsidR="25089F44" w:rsidP="25089F44" w:rsidRDefault="25089F44" w14:paraId="7733E753" w14:textId="74BB9D62">
      <w:pPr>
        <w:pStyle w:val="3GPPNormalText"/>
        <w:spacing w:before="120" w:after="0"/>
        <w:rPr>
          <w:b/>
          <w:bCs/>
          <w:sz w:val="26"/>
          <w:szCs w:val="26"/>
        </w:rPr>
      </w:pPr>
    </w:p>
    <w:p w:rsidR="7B1D985F" w:rsidP="627E65AB" w:rsidRDefault="6D3042BA" w14:paraId="46DE5AD3" w14:textId="2B58DB06">
      <w:pPr>
        <w:pStyle w:val="3GPPNormalText"/>
        <w:spacing w:before="120"/>
        <w:rPr>
          <w:sz w:val="24"/>
          <w:u w:val="single"/>
        </w:rPr>
      </w:pPr>
      <w:r w:rsidRPr="627E65AB">
        <w:rPr>
          <w:sz w:val="24"/>
          <w:u w:val="single"/>
        </w:rPr>
        <w:t>3.2</w:t>
      </w:r>
      <w:r w:rsidR="360FE6CD">
        <w:tab/>
      </w:r>
      <w:r w:rsidRPr="627E65AB" w:rsidR="360FE6CD">
        <w:rPr>
          <w:sz w:val="24"/>
          <w:u w:val="single"/>
        </w:rPr>
        <w:t>AGC issue caused by the PSFCH being configured in NR SL resource pools:</w:t>
      </w:r>
    </w:p>
    <w:p w:rsidRPr="003D0DC9" w:rsidR="003D0DC9" w:rsidP="528C610E" w:rsidRDefault="003D0DC9" w14:paraId="1D565D6D" w14:textId="77777777">
      <w:pPr>
        <w:pStyle w:val="3GPPNormalText"/>
        <w:spacing w:before="120"/>
        <w:rPr>
          <w:sz w:val="4"/>
          <w:szCs w:val="4"/>
          <w:u w:val="single"/>
        </w:rPr>
      </w:pPr>
    </w:p>
    <w:p w:rsidRPr="00DF0587" w:rsidR="00DF0587" w:rsidP="00371840" w:rsidRDefault="00DF0587" w14:paraId="5CD8194D" w14:textId="5D3D1689">
      <w:pPr>
        <w:pStyle w:val="3GPPNormalText"/>
        <w:rPr>
          <w:b/>
          <w:bCs/>
          <w:sz w:val="20"/>
          <w:szCs w:val="20"/>
        </w:rPr>
      </w:pPr>
      <w:r w:rsidRPr="00DF0587">
        <w:rPr>
          <w:b/>
          <w:bCs/>
          <w:sz w:val="20"/>
          <w:szCs w:val="20"/>
        </w:rPr>
        <w:t xml:space="preserve">Observation </w:t>
      </w:r>
      <w:r w:rsidR="00415BBF">
        <w:rPr>
          <w:b/>
          <w:bCs/>
          <w:sz w:val="20"/>
          <w:szCs w:val="20"/>
        </w:rPr>
        <w:t>6</w:t>
      </w:r>
      <w:r w:rsidRPr="00DF0587">
        <w:rPr>
          <w:b/>
          <w:bCs/>
          <w:sz w:val="20"/>
          <w:szCs w:val="20"/>
        </w:rPr>
        <w:t>: The HARQ, allowed by the PSFCH, is a very important feature that ensures reliability of NR SL.</w:t>
      </w:r>
    </w:p>
    <w:p w:rsidR="00DF0587" w:rsidP="00371840" w:rsidRDefault="00DF0587" w14:paraId="4FBE725B" w14:textId="77777777">
      <w:pPr>
        <w:pStyle w:val="3GPPNormalText"/>
        <w:rPr>
          <w:sz w:val="20"/>
          <w:szCs w:val="20"/>
        </w:rPr>
      </w:pPr>
    </w:p>
    <w:p w:rsidR="00371840" w:rsidP="00371840" w:rsidRDefault="1D6702E0" w14:paraId="4C59880E" w14:textId="472E78AB">
      <w:pPr>
        <w:pStyle w:val="3GPPNormalText"/>
        <w:rPr>
          <w:sz w:val="20"/>
          <w:szCs w:val="20"/>
        </w:rPr>
      </w:pPr>
      <w:r w:rsidRPr="7B6C697F">
        <w:rPr>
          <w:sz w:val="20"/>
          <w:szCs w:val="20"/>
        </w:rPr>
        <w:t>At RAN1#11</w:t>
      </w:r>
      <w:r w:rsidR="00582976">
        <w:rPr>
          <w:sz w:val="20"/>
          <w:szCs w:val="20"/>
        </w:rPr>
        <w:t>1</w:t>
      </w:r>
      <w:r w:rsidRPr="7B6C697F">
        <w:rPr>
          <w:sz w:val="20"/>
          <w:szCs w:val="20"/>
        </w:rPr>
        <w:t xml:space="preserve">, </w:t>
      </w:r>
      <w:r w:rsidRPr="7B6C697F" w:rsidR="2658FA94">
        <w:rPr>
          <w:sz w:val="20"/>
          <w:szCs w:val="20"/>
        </w:rPr>
        <w:t>t</w:t>
      </w:r>
      <w:r w:rsidRPr="7B6C697F" w:rsidR="1BA60BED">
        <w:rPr>
          <w:sz w:val="20"/>
          <w:szCs w:val="20"/>
        </w:rPr>
        <w:t>o</w:t>
      </w:r>
      <w:r w:rsidRPr="7B6C697F" w:rsidR="00EA237C">
        <w:rPr>
          <w:sz w:val="20"/>
          <w:szCs w:val="20"/>
        </w:rPr>
        <w:t xml:space="preserve"> circumvent the AGC issue caused </w:t>
      </w:r>
      <w:r w:rsidRPr="7B6C697F" w:rsidR="1F0A42CF">
        <w:rPr>
          <w:sz w:val="20"/>
          <w:szCs w:val="20"/>
        </w:rPr>
        <w:t xml:space="preserve">by </w:t>
      </w:r>
      <w:r w:rsidRPr="7B6C697F" w:rsidR="25838A2A">
        <w:rPr>
          <w:sz w:val="20"/>
          <w:szCs w:val="20"/>
        </w:rPr>
        <w:t>the</w:t>
      </w:r>
      <w:r w:rsidRPr="7B6C697F" w:rsidR="00EA237C">
        <w:rPr>
          <w:sz w:val="20"/>
          <w:szCs w:val="20"/>
        </w:rPr>
        <w:t xml:space="preserve"> PSFCH being configured in NR SL resource pools, the following solutions were </w:t>
      </w:r>
      <w:r w:rsidRPr="1766FFFE" w:rsidR="4B74F890">
        <w:rPr>
          <w:sz w:val="20"/>
          <w:szCs w:val="20"/>
        </w:rPr>
        <w:t>discussed</w:t>
      </w:r>
      <w:r w:rsidRPr="7B6C697F" w:rsidDel="5F821781">
        <w:rPr>
          <w:sz w:val="20"/>
          <w:szCs w:val="20"/>
        </w:rPr>
        <w:t xml:space="preserve">. </w:t>
      </w:r>
      <w:r w:rsidR="009A32A8">
        <w:rPr>
          <w:sz w:val="20"/>
          <w:szCs w:val="20"/>
        </w:rPr>
        <w:t>Those solutions are summarized in [</w:t>
      </w:r>
      <w:r w:rsidR="00FD1F79">
        <w:rPr>
          <w:sz w:val="20"/>
          <w:szCs w:val="20"/>
        </w:rPr>
        <w:t>2</w:t>
      </w:r>
      <w:r w:rsidR="009A32A8">
        <w:rPr>
          <w:sz w:val="20"/>
          <w:szCs w:val="20"/>
        </w:rPr>
        <w:t>], and listed below:</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764EDE" w:rsidR="00371840" w:rsidTr="7D3D1BCC" w14:paraId="74CA20ED" w14:textId="77777777">
        <w:trPr>
          <w:trHeight w:val="983"/>
        </w:trPr>
        <w:tc>
          <w:tcPr>
            <w:tcW w:w="9067" w:type="dxa"/>
            <w:shd w:val="clear" w:color="auto" w:fill="auto"/>
          </w:tcPr>
          <w:p w:rsidR="00CC0E27" w:rsidP="00CC0E27" w:rsidRDefault="00CC0E27" w14:paraId="02DE41B0" w14:textId="77777777">
            <w:pPr>
              <w:pStyle w:val="3GPPNormalText"/>
              <w:spacing w:before="120" w:after="0"/>
              <w:rPr>
                <w:b/>
              </w:rPr>
            </w:pPr>
            <w:r>
              <w:rPr>
                <w:b/>
              </w:rPr>
              <w:t>Proposal 1-1(VII):</w:t>
            </w:r>
          </w:p>
          <w:p w:rsidRPr="00C40570" w:rsidR="00CC0E27" w:rsidP="00CC0E27" w:rsidRDefault="00CC0E27" w14:paraId="238AB7E8" w14:textId="77777777">
            <w:pPr>
              <w:pStyle w:val="ListParagraph"/>
              <w:numPr>
                <w:ilvl w:val="0"/>
                <w:numId w:val="33"/>
              </w:numPr>
              <w:spacing w:after="0"/>
              <w:ind w:left="360"/>
              <w:contextualSpacing w:val="0"/>
              <w:jc w:val="both"/>
              <w:rPr>
                <w:rFonts w:eastAsia="MS Mincho"/>
                <w:b/>
                <w:szCs w:val="24"/>
              </w:rPr>
            </w:pPr>
            <w:r w:rsidRPr="00C40570">
              <w:rPr>
                <w:rFonts w:eastAsia="MS Mincho"/>
                <w:b/>
                <w:szCs w:val="24"/>
              </w:rPr>
              <w:t>For dynamic resource pool sharing, in NR SL resource pools with PSFCH configured and when HARQ-ACK is enabled, based on (pre-)configuration, when PSFCH resources overlap with resources to be used for LTE SL transmissions in the time domain, the NR SL UE</w:t>
            </w:r>
          </w:p>
          <w:p w:rsidRPr="00C40570" w:rsidR="00CC0E27" w:rsidP="00CC0E27" w:rsidRDefault="00CC0E27" w14:paraId="1BBE1740" w14:textId="77777777">
            <w:pPr>
              <w:pStyle w:val="ListParagraph"/>
              <w:numPr>
                <w:ilvl w:val="1"/>
                <w:numId w:val="33"/>
              </w:numPr>
              <w:spacing w:after="0"/>
              <w:ind w:left="720"/>
              <w:contextualSpacing w:val="0"/>
              <w:jc w:val="both"/>
              <w:rPr>
                <w:rFonts w:eastAsia="MS Mincho"/>
                <w:b/>
                <w:szCs w:val="24"/>
                <w:lang w:val="en-GB"/>
              </w:rPr>
            </w:pPr>
            <w:r w:rsidRPr="00C40570">
              <w:rPr>
                <w:rFonts w:eastAsia="MS Mincho"/>
                <w:b/>
                <w:szCs w:val="24"/>
                <w:lang w:val="en-GB"/>
              </w:rPr>
              <w:t xml:space="preserve">Always avoids transmissions on the PSFCH resources </w:t>
            </w:r>
            <w:r w:rsidRPr="00C40570">
              <w:rPr>
                <w:rFonts w:eastAsia="MS Mincho"/>
                <w:b/>
                <w:strike/>
                <w:color w:val="FF0000"/>
                <w:szCs w:val="24"/>
                <w:lang w:val="en-GB"/>
              </w:rPr>
              <w:t>(Alt 1)</w:t>
            </w:r>
            <w:r w:rsidRPr="00C40570">
              <w:rPr>
                <w:rFonts w:eastAsia="MS Mincho"/>
                <w:b/>
                <w:szCs w:val="24"/>
                <w:lang w:val="en-GB"/>
              </w:rPr>
              <w:t>, or</w:t>
            </w:r>
          </w:p>
          <w:p w:rsidRPr="00C40570" w:rsidR="00CC0E27" w:rsidP="00CC0E27" w:rsidRDefault="00CC0E27" w14:paraId="668EC62B" w14:textId="77777777">
            <w:pPr>
              <w:pStyle w:val="ListParagraph"/>
              <w:numPr>
                <w:ilvl w:val="2"/>
                <w:numId w:val="33"/>
              </w:numPr>
              <w:spacing w:after="0"/>
              <w:ind w:left="1080"/>
              <w:contextualSpacing w:val="0"/>
              <w:jc w:val="both"/>
              <w:rPr>
                <w:rFonts w:eastAsia="MS Mincho"/>
                <w:b/>
                <w:szCs w:val="24"/>
                <w:lang w:val="en-GB"/>
              </w:rPr>
            </w:pPr>
            <w:r w:rsidRPr="00C40570">
              <w:rPr>
                <w:rFonts w:eastAsia="MS Mincho"/>
                <w:b/>
                <w:color w:val="FF0000"/>
                <w:szCs w:val="24"/>
                <w:lang w:val="en-GB"/>
              </w:rPr>
              <w:t>FFS details including whether the TX UE avoid selecting resources for PSCCH/PSSCH transmissions with the overlapping PSFCH resources and/or RX UE does not transmit on the overlapping PSFCH resources.</w:t>
            </w:r>
          </w:p>
          <w:p w:rsidRPr="00C40570" w:rsidR="00CC0E27" w:rsidP="00CC0E27" w:rsidRDefault="00CC0E27" w14:paraId="0E554A3F" w14:textId="77777777">
            <w:pPr>
              <w:pStyle w:val="ListParagraph"/>
              <w:numPr>
                <w:ilvl w:val="1"/>
                <w:numId w:val="33"/>
              </w:numPr>
              <w:spacing w:after="0"/>
              <w:ind w:left="720"/>
              <w:contextualSpacing w:val="0"/>
              <w:jc w:val="both"/>
              <w:rPr>
                <w:rFonts w:eastAsia="MS Mincho"/>
                <w:b/>
                <w:szCs w:val="24"/>
                <w:lang w:val="en-GB"/>
              </w:rPr>
            </w:pPr>
            <w:r w:rsidRPr="00C40570">
              <w:rPr>
                <w:rFonts w:eastAsia="MS Mincho"/>
                <w:b/>
                <w:szCs w:val="24"/>
                <w:lang w:val="en-GB"/>
              </w:rPr>
              <w:t xml:space="preserve">Does not avoid transmission on the PSFCH resources </w:t>
            </w:r>
            <w:r w:rsidRPr="00C40570">
              <w:rPr>
                <w:rFonts w:eastAsia="MS Mincho"/>
                <w:b/>
                <w:strike/>
                <w:color w:val="FF0000"/>
                <w:szCs w:val="24"/>
                <w:lang w:val="en-GB"/>
              </w:rPr>
              <w:t>(Alt 2)</w:t>
            </w:r>
            <w:r w:rsidRPr="00C40570">
              <w:rPr>
                <w:rFonts w:eastAsia="MS Mincho"/>
                <w:b/>
                <w:szCs w:val="24"/>
                <w:lang w:val="en-GB"/>
              </w:rPr>
              <w:t>, or</w:t>
            </w:r>
          </w:p>
          <w:p w:rsidRPr="00C40570" w:rsidR="00CC0E27" w:rsidP="00CC0E27" w:rsidRDefault="00CC0E27" w14:paraId="790E1891" w14:textId="77777777">
            <w:pPr>
              <w:pStyle w:val="ListParagraph"/>
              <w:numPr>
                <w:ilvl w:val="1"/>
                <w:numId w:val="33"/>
              </w:numPr>
              <w:spacing w:after="0"/>
              <w:ind w:left="720"/>
              <w:contextualSpacing w:val="0"/>
              <w:jc w:val="both"/>
              <w:rPr>
                <w:rFonts w:eastAsia="MS Mincho"/>
                <w:b/>
                <w:szCs w:val="24"/>
                <w:lang w:val="en-GB"/>
              </w:rPr>
            </w:pPr>
            <w:r w:rsidRPr="00C40570">
              <w:rPr>
                <w:rFonts w:eastAsia="MS Mincho"/>
                <w:b/>
                <w:szCs w:val="24"/>
                <w:lang w:val="en-GB"/>
              </w:rPr>
              <w:t>Conditionally avoids transmissions on a subset of the PSFCH resources.</w:t>
            </w:r>
          </w:p>
          <w:p w:rsidRPr="00C40570" w:rsidR="00CC0E27" w:rsidP="00CC0E27" w:rsidRDefault="00CC0E27" w14:paraId="2CD17008" w14:textId="77777777">
            <w:pPr>
              <w:pStyle w:val="ListParagraph"/>
              <w:numPr>
                <w:ilvl w:val="2"/>
                <w:numId w:val="33"/>
              </w:numPr>
              <w:spacing w:after="0"/>
              <w:ind w:left="1080"/>
              <w:contextualSpacing w:val="0"/>
              <w:jc w:val="both"/>
              <w:rPr>
                <w:rFonts w:eastAsia="MS Mincho"/>
                <w:b/>
                <w:color w:val="FF0000"/>
                <w:szCs w:val="24"/>
                <w:lang w:val="en-GB"/>
              </w:rPr>
            </w:pPr>
            <w:r w:rsidRPr="00C40570">
              <w:rPr>
                <w:rFonts w:eastAsia="MS Mincho"/>
                <w:b/>
                <w:color w:val="FF0000"/>
                <w:szCs w:val="24"/>
                <w:lang w:val="en-GB"/>
              </w:rPr>
              <w:t xml:space="preserve">FFS details of conditions including </w:t>
            </w:r>
          </w:p>
          <w:p w:rsidRPr="00C40570" w:rsidR="00CC0E27" w:rsidP="00CC0E27" w:rsidRDefault="00CC0E27" w14:paraId="79C3B865" w14:textId="77777777">
            <w:pPr>
              <w:pStyle w:val="ListParagraph"/>
              <w:numPr>
                <w:ilvl w:val="3"/>
                <w:numId w:val="33"/>
              </w:numPr>
              <w:spacing w:after="0"/>
              <w:ind w:left="1440"/>
              <w:contextualSpacing w:val="0"/>
              <w:jc w:val="both"/>
              <w:rPr>
                <w:rFonts w:eastAsia="MS Mincho"/>
                <w:b/>
                <w:color w:val="FF0000"/>
                <w:szCs w:val="24"/>
                <w:lang w:val="en-GB"/>
              </w:rPr>
            </w:pPr>
            <w:r w:rsidRPr="00C40570">
              <w:rPr>
                <w:rFonts w:eastAsia="MS Mincho"/>
                <w:b/>
                <w:color w:val="FF0000"/>
                <w:szCs w:val="24"/>
                <w:lang w:val="en-GB"/>
              </w:rPr>
              <w:t>a (pre-)configured subset,</w:t>
            </w:r>
          </w:p>
          <w:p w:rsidRPr="00C40570" w:rsidR="00CC0E27" w:rsidP="00CC0E27" w:rsidRDefault="00CC0E27" w14:paraId="6486048F" w14:textId="77777777">
            <w:pPr>
              <w:pStyle w:val="ListParagraph"/>
              <w:numPr>
                <w:ilvl w:val="3"/>
                <w:numId w:val="33"/>
              </w:numPr>
              <w:spacing w:after="0"/>
              <w:ind w:left="1440"/>
              <w:contextualSpacing w:val="0"/>
              <w:jc w:val="both"/>
              <w:rPr>
                <w:rFonts w:eastAsia="MS Mincho"/>
                <w:b/>
                <w:color w:val="FF0000"/>
                <w:szCs w:val="24"/>
                <w:lang w:val="en-GB"/>
              </w:rPr>
            </w:pPr>
            <w:r w:rsidRPr="00C40570">
              <w:rPr>
                <w:rFonts w:eastAsia="MS Mincho"/>
                <w:b/>
                <w:color w:val="FF0000"/>
                <w:szCs w:val="24"/>
                <w:lang w:val="en-GB"/>
              </w:rPr>
              <w:t>the consideration of the LTE RSRP and LTE and/or NR priority,</w:t>
            </w:r>
          </w:p>
          <w:p w:rsidRPr="00C40570" w:rsidR="00CC0E27" w:rsidP="00CC0E27" w:rsidRDefault="00CC0E27" w14:paraId="0469C42F" w14:textId="77777777">
            <w:pPr>
              <w:pStyle w:val="ListParagraph"/>
              <w:numPr>
                <w:ilvl w:val="3"/>
                <w:numId w:val="33"/>
              </w:numPr>
              <w:spacing w:after="0"/>
              <w:ind w:left="1440"/>
              <w:contextualSpacing w:val="0"/>
              <w:jc w:val="both"/>
              <w:rPr>
                <w:rFonts w:eastAsia="MS Mincho"/>
                <w:b/>
                <w:color w:val="FF0000"/>
                <w:szCs w:val="24"/>
                <w:lang w:val="en-GB"/>
              </w:rPr>
            </w:pPr>
            <w:r w:rsidRPr="00C40570">
              <w:rPr>
                <w:rFonts w:eastAsia="MS Mincho"/>
                <w:b/>
                <w:color w:val="FF0000"/>
                <w:szCs w:val="24"/>
                <w:lang w:val="en-GB"/>
              </w:rPr>
              <w:t xml:space="preserve">presence of PSCCH/PSSCH transmission in the same </w:t>
            </w:r>
            <w:r w:rsidRPr="00C40570">
              <w:rPr>
                <w:rFonts w:eastAsia="MS Mincho"/>
                <w:b/>
                <w:strike/>
                <w:color w:val="FF0000"/>
                <w:szCs w:val="24"/>
                <w:lang w:val="en-GB"/>
              </w:rPr>
              <w:t>time slot</w:t>
            </w:r>
            <w:r w:rsidRPr="00C40570">
              <w:rPr>
                <w:rFonts w:eastAsia="MS Mincho"/>
                <w:b/>
                <w:color w:val="FF0000"/>
                <w:szCs w:val="24"/>
                <w:lang w:val="en-GB"/>
              </w:rPr>
              <w:t xml:space="preserve"> LTE subframe as PSFCH transmission with the same power by the same UE.</w:t>
            </w:r>
          </w:p>
          <w:p w:rsidRPr="00C40570" w:rsidR="00CC0E27" w:rsidP="00CC0E27" w:rsidRDefault="00CC0E27" w14:paraId="6897F791" w14:textId="77777777">
            <w:pPr>
              <w:pStyle w:val="ListParagraph"/>
              <w:numPr>
                <w:ilvl w:val="1"/>
                <w:numId w:val="33"/>
              </w:numPr>
              <w:spacing w:after="0"/>
              <w:ind w:left="720"/>
              <w:contextualSpacing w:val="0"/>
              <w:jc w:val="both"/>
              <w:rPr>
                <w:rFonts w:eastAsia="MS Mincho"/>
                <w:b/>
                <w:szCs w:val="24"/>
                <w:lang w:val="en-GB"/>
              </w:rPr>
            </w:pPr>
            <w:r w:rsidRPr="00C40570">
              <w:rPr>
                <w:rFonts w:eastAsia="MS Mincho"/>
                <w:b/>
                <w:szCs w:val="24"/>
                <w:lang w:val="en-GB"/>
              </w:rPr>
              <w:t xml:space="preserve">FFS for the case when there is an overlapping of time and frequency resources between PSFCH and LTE SL </w:t>
            </w:r>
            <w:proofErr w:type="gramStart"/>
            <w:r w:rsidRPr="00C40570">
              <w:rPr>
                <w:rFonts w:eastAsia="MS Mincho"/>
                <w:b/>
                <w:szCs w:val="24"/>
                <w:lang w:val="en-GB"/>
              </w:rPr>
              <w:t>transmission</w:t>
            </w:r>
            <w:proofErr w:type="gramEnd"/>
          </w:p>
          <w:p w:rsidRPr="00C40570" w:rsidR="00CC0E27" w:rsidP="00CC0E27" w:rsidRDefault="00CC0E27" w14:paraId="2901743B" w14:textId="77777777">
            <w:pPr>
              <w:pStyle w:val="ListParagraph"/>
              <w:numPr>
                <w:ilvl w:val="0"/>
                <w:numId w:val="33"/>
              </w:numPr>
              <w:spacing w:after="0"/>
              <w:ind w:left="360"/>
              <w:contextualSpacing w:val="0"/>
              <w:jc w:val="both"/>
              <w:rPr>
                <w:rFonts w:eastAsia="MS Mincho"/>
                <w:b/>
                <w:szCs w:val="24"/>
              </w:rPr>
            </w:pPr>
            <w:r w:rsidRPr="00C40570">
              <w:rPr>
                <w:rFonts w:eastAsia="MS Mincho"/>
                <w:b/>
                <w:szCs w:val="24"/>
              </w:rPr>
              <w:t>Introduce additional PSFCH periodicity of [5, 8 and] 10.</w:t>
            </w:r>
          </w:p>
          <w:p w:rsidRPr="00C40570" w:rsidR="00CC0E27" w:rsidP="00CC0E27" w:rsidRDefault="00CC0E27" w14:paraId="37D4CD42" w14:textId="77777777">
            <w:pPr>
              <w:pStyle w:val="ListParagraph"/>
              <w:numPr>
                <w:ilvl w:val="1"/>
                <w:numId w:val="33"/>
              </w:numPr>
              <w:spacing w:after="0"/>
              <w:ind w:left="720"/>
              <w:contextualSpacing w:val="0"/>
              <w:jc w:val="both"/>
              <w:rPr>
                <w:rFonts w:eastAsia="MS Mincho"/>
                <w:b/>
                <w:szCs w:val="24"/>
                <w:lang w:val="en-GB"/>
              </w:rPr>
            </w:pPr>
            <w:r w:rsidRPr="00C40570">
              <w:rPr>
                <w:rFonts w:eastAsia="MS Mincho"/>
                <w:b/>
                <w:szCs w:val="24"/>
                <w:lang w:val="en-GB"/>
              </w:rPr>
              <w:t>Note: Alignment between PSFCH periodicity and LTE logical subframes should be ensured by proper configuration.</w:t>
            </w:r>
          </w:p>
          <w:p w:rsidR="00CC0E27" w:rsidP="00CC0E27" w:rsidRDefault="00CC0E27" w14:paraId="79D31DF0" w14:textId="77777777">
            <w:pPr>
              <w:pStyle w:val="ListParagraph"/>
              <w:numPr>
                <w:ilvl w:val="0"/>
                <w:numId w:val="33"/>
              </w:numPr>
              <w:spacing w:after="0"/>
              <w:ind w:left="360"/>
              <w:contextualSpacing w:val="0"/>
              <w:jc w:val="both"/>
              <w:rPr>
                <w:rFonts w:eastAsia="MS Mincho"/>
                <w:b/>
                <w:szCs w:val="24"/>
              </w:rPr>
            </w:pPr>
            <w:r w:rsidRPr="00C40570">
              <w:rPr>
                <w:rFonts w:eastAsia="MS Mincho"/>
                <w:b/>
                <w:szCs w:val="24"/>
              </w:rPr>
              <w:t>FFS: Whether to confine the PSFCH transmission, in the time domain, within the guard symbol of the</w:t>
            </w:r>
            <w:r>
              <w:rPr>
                <w:rFonts w:eastAsia="MS Mincho"/>
                <w:b/>
                <w:szCs w:val="24"/>
              </w:rPr>
              <w:t xml:space="preserve"> LTE SL subframe.</w:t>
            </w:r>
          </w:p>
          <w:p w:rsidRPr="00194394" w:rsidR="00CC0E27" w:rsidP="00CC0E27" w:rsidRDefault="00CC0E27" w14:paraId="33306C89" w14:textId="77777777">
            <w:pPr>
              <w:pStyle w:val="ListParagraph"/>
              <w:numPr>
                <w:ilvl w:val="0"/>
                <w:numId w:val="33"/>
              </w:numPr>
              <w:spacing w:after="0"/>
              <w:ind w:left="360"/>
              <w:contextualSpacing w:val="0"/>
              <w:jc w:val="both"/>
              <w:rPr>
                <w:rFonts w:eastAsia="MS Mincho"/>
                <w:b/>
                <w:szCs w:val="24"/>
              </w:rPr>
            </w:pPr>
            <w:r>
              <w:rPr>
                <w:rFonts w:eastAsia="MS Mincho"/>
                <w:b/>
                <w:szCs w:val="24"/>
              </w:rPr>
              <w:t xml:space="preserve">FFS details </w:t>
            </w:r>
            <w:r w:rsidRPr="00C92DEC">
              <w:rPr>
                <w:rFonts w:eastAsia="MS Mincho"/>
                <w:b/>
                <w:strike/>
                <w:color w:val="FF0000"/>
                <w:szCs w:val="24"/>
              </w:rPr>
              <w:t>including the conditions</w:t>
            </w:r>
            <w:r>
              <w:rPr>
                <w:rFonts w:eastAsia="MS Mincho"/>
                <w:b/>
                <w:szCs w:val="24"/>
              </w:rPr>
              <w:t>.</w:t>
            </w:r>
          </w:p>
          <w:p w:rsidRPr="006966CB" w:rsidR="00CC0E27" w:rsidP="00CC0E27" w:rsidRDefault="00CC0E27" w14:paraId="30818B4F" w14:textId="4D75329D">
            <w:pPr>
              <w:pStyle w:val="ListParagraph"/>
              <w:spacing w:after="0"/>
              <w:ind w:left="360"/>
              <w:contextualSpacing w:val="0"/>
              <w:jc w:val="both"/>
              <w:rPr>
                <w:rFonts w:eastAsia="MS Mincho"/>
                <w:b/>
                <w:color w:val="7030A0"/>
                <w:szCs w:val="24"/>
                <w:lang w:val="en-GB"/>
              </w:rPr>
            </w:pPr>
          </w:p>
        </w:tc>
      </w:tr>
    </w:tbl>
    <w:p w:rsidRPr="002B72FF" w:rsidR="00B803FB" w:rsidP="00E2012D" w:rsidRDefault="37283FCF" w14:paraId="403FAF87" w14:textId="53BA157D">
      <w:pPr>
        <w:pStyle w:val="3GPPNormalText"/>
        <w:spacing w:before="120" w:after="0"/>
        <w:rPr>
          <w:rFonts w:eastAsia="Times New Roman"/>
          <w:sz w:val="20"/>
          <w:szCs w:val="20"/>
        </w:rPr>
      </w:pPr>
      <w:r w:rsidRPr="7D3D1BCC">
        <w:rPr>
          <w:rFonts w:eastAsia="Times New Roman"/>
          <w:sz w:val="20"/>
          <w:szCs w:val="20"/>
        </w:rPr>
        <w:t xml:space="preserve">It should be noted that only configuring the PSFCH resources in a TDM manner with LTE V2X resource pool, as suggested by some companies in the past, would be a semi-static/static solution and not a dynamic one. Not developing true dynamic solution may even go against the previous RAN Plenary decision who mandated RAN1 to work on a true dynamic solution. In addition, </w:t>
      </w:r>
      <w:r w:rsidRPr="7D3D1BCC" w:rsidR="697DB352">
        <w:rPr>
          <w:rFonts w:eastAsia="Times New Roman"/>
          <w:sz w:val="20"/>
          <w:szCs w:val="20"/>
        </w:rPr>
        <w:t>this</w:t>
      </w:r>
      <w:r w:rsidRPr="7D3D1BCC">
        <w:rPr>
          <w:rFonts w:eastAsia="Times New Roman"/>
          <w:sz w:val="20"/>
          <w:szCs w:val="20"/>
        </w:rPr>
        <w:t xml:space="preserve"> would not work if all the resources are allocated for LTE SL, which is the case in some regions of the world as defined by ETSI EN 303 613 [3] and SAE J3161/1 [4] standards.</w:t>
      </w:r>
    </w:p>
    <w:p w:rsidR="00CC0E27" w:rsidP="003A0490" w:rsidRDefault="00CC0E27" w14:paraId="45B244B5" w14:textId="77777777">
      <w:pPr>
        <w:pStyle w:val="3GPPNormalText"/>
        <w:spacing w:before="120" w:after="0"/>
        <w:rPr>
          <w:sz w:val="20"/>
          <w:szCs w:val="20"/>
        </w:rPr>
      </w:pPr>
    </w:p>
    <w:p w:rsidR="00BD3BF8" w:rsidP="003A0490" w:rsidRDefault="7DCA6DD8" w14:paraId="37A62773" w14:textId="4637C30C">
      <w:pPr>
        <w:pStyle w:val="3GPPNormalText"/>
        <w:spacing w:before="120" w:after="0"/>
        <w:rPr>
          <w:sz w:val="20"/>
          <w:szCs w:val="20"/>
        </w:rPr>
      </w:pPr>
      <w:r w:rsidRPr="777C9B58">
        <w:rPr>
          <w:sz w:val="20"/>
          <w:szCs w:val="20"/>
        </w:rPr>
        <w:lastRenderedPageBreak/>
        <w:t>In</w:t>
      </w:r>
      <w:r w:rsidRPr="777C9B58" w:rsidR="42116128">
        <w:rPr>
          <w:sz w:val="20"/>
          <w:szCs w:val="20"/>
        </w:rPr>
        <w:t xml:space="preserve"> Alt 1,</w:t>
      </w:r>
      <w:r w:rsidRPr="777C9B58">
        <w:rPr>
          <w:sz w:val="20"/>
          <w:szCs w:val="20"/>
        </w:rPr>
        <w:t xml:space="preserve"> </w:t>
      </w:r>
      <w:r w:rsidRPr="777C9B58" w:rsidR="3C0556D5">
        <w:rPr>
          <w:sz w:val="20"/>
          <w:szCs w:val="20"/>
        </w:rPr>
        <w:t xml:space="preserve">only NR SL </w:t>
      </w:r>
      <w:r w:rsidRPr="777C9B58" w:rsidR="4CF28B6E">
        <w:rPr>
          <w:sz w:val="20"/>
          <w:szCs w:val="20"/>
        </w:rPr>
        <w:t xml:space="preserve">UEs </w:t>
      </w:r>
      <w:r w:rsidRPr="777C9B58" w:rsidR="5CFDDE70">
        <w:rPr>
          <w:sz w:val="20"/>
          <w:szCs w:val="20"/>
        </w:rPr>
        <w:t xml:space="preserve">avoid </w:t>
      </w:r>
      <w:r w:rsidRPr="777C9B58" w:rsidR="150F2C84">
        <w:rPr>
          <w:sz w:val="20"/>
          <w:szCs w:val="20"/>
        </w:rPr>
        <w:t>PSFCH transmissions</w:t>
      </w:r>
      <w:r w:rsidRPr="777C9B58" w:rsidR="6D4654C3">
        <w:rPr>
          <w:sz w:val="20"/>
          <w:szCs w:val="20"/>
        </w:rPr>
        <w:t xml:space="preserve"> </w:t>
      </w:r>
      <w:r w:rsidRPr="777C9B58" w:rsidR="3BFFB5EF">
        <w:rPr>
          <w:sz w:val="20"/>
          <w:szCs w:val="20"/>
        </w:rPr>
        <w:t>when overlapping with LTE SL transmissions</w:t>
      </w:r>
      <w:r w:rsidRPr="777C9B58" w:rsidR="48AC765B">
        <w:rPr>
          <w:sz w:val="20"/>
          <w:szCs w:val="20"/>
        </w:rPr>
        <w:t>, while LTE SL UEs</w:t>
      </w:r>
      <w:r w:rsidRPr="777C9B58" w:rsidR="30C72A9C">
        <w:rPr>
          <w:sz w:val="20"/>
          <w:szCs w:val="20"/>
        </w:rPr>
        <w:t xml:space="preserve"> do not.</w:t>
      </w:r>
      <w:r w:rsidRPr="777C9B58" w:rsidR="55322620">
        <w:rPr>
          <w:sz w:val="20"/>
          <w:szCs w:val="20"/>
        </w:rPr>
        <w:t xml:space="preserve"> </w:t>
      </w:r>
      <w:r w:rsidRPr="777C9B58" w:rsidR="5DF7E868">
        <w:rPr>
          <w:sz w:val="20"/>
          <w:szCs w:val="20"/>
        </w:rPr>
        <w:t xml:space="preserve">In </w:t>
      </w:r>
      <w:r w:rsidRPr="777C9B58" w:rsidR="4BF3FDF1">
        <w:rPr>
          <w:sz w:val="20"/>
          <w:szCs w:val="20"/>
        </w:rPr>
        <w:t>this method</w:t>
      </w:r>
      <w:r w:rsidRPr="777C9B58" w:rsidR="1EC1692A">
        <w:rPr>
          <w:sz w:val="20"/>
          <w:szCs w:val="20"/>
        </w:rPr>
        <w:t>,</w:t>
      </w:r>
      <w:r w:rsidRPr="777C9B58" w:rsidR="66D7E52F">
        <w:rPr>
          <w:sz w:val="20"/>
          <w:szCs w:val="20"/>
        </w:rPr>
        <w:t xml:space="preserve"> </w:t>
      </w:r>
      <w:r w:rsidRPr="777C9B58" w:rsidR="48904B98">
        <w:rPr>
          <w:sz w:val="20"/>
          <w:szCs w:val="20"/>
          <w:lang w:eastAsia="ja-JP"/>
        </w:rPr>
        <w:t xml:space="preserve">resource overlapping is </w:t>
      </w:r>
      <w:r w:rsidRPr="777C9B58" w:rsidR="0659774A">
        <w:rPr>
          <w:sz w:val="20"/>
          <w:szCs w:val="20"/>
          <w:lang w:eastAsia="ja-JP"/>
        </w:rPr>
        <w:t>avoided by</w:t>
      </w:r>
      <w:r w:rsidRPr="777C9B58" w:rsidR="468B1F76">
        <w:rPr>
          <w:sz w:val="20"/>
          <w:szCs w:val="20"/>
          <w:lang w:eastAsia="ja-JP"/>
        </w:rPr>
        <w:t xml:space="preserve"> only</w:t>
      </w:r>
      <w:r w:rsidRPr="777C9B58" w:rsidR="0659774A">
        <w:rPr>
          <w:sz w:val="20"/>
          <w:szCs w:val="20"/>
          <w:lang w:eastAsia="ja-JP"/>
        </w:rPr>
        <w:t xml:space="preserve"> NR SL UEs</w:t>
      </w:r>
      <w:r w:rsidRPr="777C9B58" w:rsidR="724A707F">
        <w:rPr>
          <w:sz w:val="20"/>
          <w:szCs w:val="20"/>
          <w:lang w:eastAsia="ja-JP"/>
        </w:rPr>
        <w:t xml:space="preserve"> rather than mutual</w:t>
      </w:r>
      <w:r w:rsidRPr="777C9B58" w:rsidR="7B351B2D">
        <w:rPr>
          <w:sz w:val="20"/>
          <w:szCs w:val="20"/>
          <w:lang w:eastAsia="ja-JP"/>
        </w:rPr>
        <w:t xml:space="preserve"> avoidance between NR SL and LTE SL</w:t>
      </w:r>
      <w:r w:rsidRPr="777C9B58" w:rsidR="37909E42">
        <w:rPr>
          <w:sz w:val="20"/>
          <w:szCs w:val="20"/>
          <w:lang w:eastAsia="ja-JP"/>
        </w:rPr>
        <w:t>. It</w:t>
      </w:r>
      <w:r w:rsidRPr="777C9B58" w:rsidR="54E4ACFD">
        <w:rPr>
          <w:sz w:val="20"/>
          <w:szCs w:val="20"/>
        </w:rPr>
        <w:t xml:space="preserve"> </w:t>
      </w:r>
      <w:r w:rsidRPr="777C9B58" w:rsidR="2D778D71">
        <w:rPr>
          <w:sz w:val="20"/>
          <w:szCs w:val="20"/>
        </w:rPr>
        <w:t>would</w:t>
      </w:r>
      <w:r w:rsidRPr="777C9B58" w:rsidR="39CA5805">
        <w:rPr>
          <w:sz w:val="20"/>
          <w:szCs w:val="20"/>
        </w:rPr>
        <w:t xml:space="preserve"> </w:t>
      </w:r>
      <w:r w:rsidRPr="777C9B58" w:rsidR="561586AE">
        <w:rPr>
          <w:sz w:val="20"/>
          <w:szCs w:val="20"/>
        </w:rPr>
        <w:t xml:space="preserve">degrade </w:t>
      </w:r>
      <w:r w:rsidRPr="777C9B58" w:rsidR="39CA5805">
        <w:rPr>
          <w:sz w:val="20"/>
          <w:szCs w:val="20"/>
        </w:rPr>
        <w:t>the system performance of NR SL</w:t>
      </w:r>
      <w:r w:rsidRPr="777C9B58" w:rsidR="54E4ACFD">
        <w:rPr>
          <w:sz w:val="20"/>
          <w:szCs w:val="20"/>
        </w:rPr>
        <w:t>.</w:t>
      </w:r>
    </w:p>
    <w:p w:rsidR="00CC0E27" w:rsidP="003A0490" w:rsidRDefault="00CC0E27" w14:paraId="3BBBBB92" w14:textId="3CEBB004" w14:noSpellErr="1">
      <w:pPr>
        <w:pStyle w:val="3GPPNormalText"/>
        <w:spacing w:before="120" w:after="0"/>
        <w:rPr>
          <w:sz w:val="20"/>
          <w:szCs w:val="20"/>
        </w:rPr>
      </w:pPr>
      <w:r w:rsidRPr="481B48D6" w:rsidR="00CC0E27">
        <w:rPr>
          <w:sz w:val="20"/>
          <w:szCs w:val="20"/>
        </w:rPr>
        <w:t xml:space="preserve">In Alt 2, the NR UE always transmits, which is the other extreme than Alt 1. Here, there </w:t>
      </w:r>
      <w:r w:rsidRPr="481B48D6" w:rsidR="00CC0E27">
        <w:rPr>
          <w:sz w:val="20"/>
          <w:szCs w:val="20"/>
        </w:rPr>
        <w:t>could</w:t>
      </w:r>
      <w:r w:rsidRPr="481B48D6" w:rsidR="00CC0E27">
        <w:rPr>
          <w:sz w:val="20"/>
          <w:szCs w:val="20"/>
        </w:rPr>
        <w:t xml:space="preserve"> be degradation of LTE SL resources. </w:t>
      </w:r>
    </w:p>
    <w:p w:rsidR="00CC0E27" w:rsidP="00CC0E27" w:rsidRDefault="7C4CA128" w14:paraId="2D3AFCED" w14:textId="2A8C5887">
      <w:pPr>
        <w:pStyle w:val="3GPPNormalText"/>
        <w:spacing w:before="120" w:after="0"/>
        <w:rPr>
          <w:sz w:val="20"/>
          <w:szCs w:val="20"/>
        </w:rPr>
      </w:pPr>
      <w:r w:rsidRPr="481B48D6" w:rsidR="7C4CA128">
        <w:rPr>
          <w:sz w:val="20"/>
          <w:szCs w:val="20"/>
        </w:rPr>
        <w:t xml:space="preserve">On the other hand, </w:t>
      </w:r>
      <w:r w:rsidRPr="481B48D6" w:rsidR="00CC0E27">
        <w:rPr>
          <w:sz w:val="20"/>
          <w:szCs w:val="20"/>
        </w:rPr>
        <w:t xml:space="preserve">a conditional approach discussed previously </w:t>
      </w:r>
      <w:r w:rsidRPr="481B48D6" w:rsidR="13CF6F8C">
        <w:rPr>
          <w:sz w:val="20"/>
          <w:szCs w:val="20"/>
        </w:rPr>
        <w:t xml:space="preserve">would </w:t>
      </w:r>
      <w:r w:rsidRPr="481B48D6" w:rsidR="00C41D0C">
        <w:rPr>
          <w:sz w:val="20"/>
          <w:szCs w:val="20"/>
        </w:rPr>
        <w:t xml:space="preserve">be </w:t>
      </w:r>
      <w:r w:rsidRPr="481B48D6" w:rsidR="0076591A">
        <w:rPr>
          <w:sz w:val="20"/>
          <w:szCs w:val="20"/>
        </w:rPr>
        <w:t>that LTE SL UEs</w:t>
      </w:r>
      <w:r w:rsidRPr="481B48D6" w:rsidR="00C41D0C">
        <w:rPr>
          <w:sz w:val="20"/>
          <w:szCs w:val="20"/>
        </w:rPr>
        <w:t xml:space="preserve"> </w:t>
      </w:r>
      <w:r w:rsidRPr="481B48D6" w:rsidR="3E9F7BE1">
        <w:rPr>
          <w:sz w:val="20"/>
          <w:szCs w:val="20"/>
        </w:rPr>
        <w:t>avoid</w:t>
      </w:r>
      <w:r w:rsidRPr="481B48D6" w:rsidR="605BC008">
        <w:rPr>
          <w:sz w:val="20"/>
          <w:szCs w:val="20"/>
        </w:rPr>
        <w:t xml:space="preserve"> </w:t>
      </w:r>
      <w:r w:rsidRPr="481B48D6" w:rsidR="00620389">
        <w:rPr>
          <w:sz w:val="20"/>
          <w:szCs w:val="20"/>
        </w:rPr>
        <w:t>selecting</w:t>
      </w:r>
      <w:r w:rsidRPr="481B48D6" w:rsidR="00620389">
        <w:rPr>
          <w:sz w:val="20"/>
          <w:szCs w:val="20"/>
        </w:rPr>
        <w:t xml:space="preserve"> </w:t>
      </w:r>
      <w:r w:rsidRPr="481B48D6" w:rsidR="2B0B389B">
        <w:rPr>
          <w:sz w:val="20"/>
          <w:szCs w:val="20"/>
        </w:rPr>
        <w:t xml:space="preserve">NR SL PSFCH </w:t>
      </w:r>
      <w:r w:rsidRPr="481B48D6" w:rsidR="605BC008">
        <w:rPr>
          <w:sz w:val="20"/>
          <w:szCs w:val="20"/>
        </w:rPr>
        <w:t>resources</w:t>
      </w:r>
      <w:r w:rsidRPr="481B48D6" w:rsidR="2B0B389B">
        <w:rPr>
          <w:sz w:val="20"/>
          <w:szCs w:val="20"/>
        </w:rPr>
        <w:t xml:space="preserve"> based on the RSSI-based resource exclusion</w:t>
      </w:r>
      <w:r w:rsidRPr="481B48D6" w:rsidR="33986038">
        <w:rPr>
          <w:sz w:val="20"/>
          <w:szCs w:val="20"/>
        </w:rPr>
        <w:t>, and additionally NR SL UEs</w:t>
      </w:r>
      <w:r w:rsidRPr="481B48D6" w:rsidR="3E0FBB32">
        <w:rPr>
          <w:sz w:val="20"/>
          <w:szCs w:val="20"/>
        </w:rPr>
        <w:t xml:space="preserve"> </w:t>
      </w:r>
      <w:r w:rsidRPr="481B48D6" w:rsidR="33986038">
        <w:rPr>
          <w:sz w:val="20"/>
          <w:szCs w:val="20"/>
        </w:rPr>
        <w:t>avoid PSFCH transmissions when overlapping with LTE SL transmissions</w:t>
      </w:r>
      <w:r w:rsidRPr="481B48D6" w:rsidR="2B0B389B">
        <w:rPr>
          <w:sz w:val="20"/>
          <w:szCs w:val="20"/>
        </w:rPr>
        <w:t>.</w:t>
      </w:r>
      <w:r w:rsidRPr="481B48D6" w:rsidR="0F4DAF5F">
        <w:rPr>
          <w:sz w:val="20"/>
          <w:szCs w:val="20"/>
        </w:rPr>
        <w:t xml:space="preserve"> </w:t>
      </w:r>
      <w:r w:rsidRPr="481B48D6" w:rsidR="00CC0E27">
        <w:rPr>
          <w:sz w:val="20"/>
          <w:szCs w:val="20"/>
        </w:rPr>
        <w:t>Here</w:t>
      </w:r>
      <w:r w:rsidRPr="481B48D6" w:rsidR="0F4DAF5F">
        <w:rPr>
          <w:sz w:val="20"/>
          <w:szCs w:val="20"/>
        </w:rPr>
        <w:t>,</w:t>
      </w:r>
      <w:r w:rsidRPr="481B48D6" w:rsidR="0E6D58CD">
        <w:rPr>
          <w:sz w:val="20"/>
          <w:szCs w:val="20"/>
        </w:rPr>
        <w:t xml:space="preserve"> thanks to mutual </w:t>
      </w:r>
      <w:r w:rsidRPr="481B48D6" w:rsidR="58284A22">
        <w:rPr>
          <w:sz w:val="20"/>
          <w:szCs w:val="20"/>
        </w:rPr>
        <w:t>collision avoidance</w:t>
      </w:r>
      <w:r w:rsidRPr="481B48D6" w:rsidR="4669BEF1">
        <w:rPr>
          <w:sz w:val="20"/>
          <w:szCs w:val="20"/>
        </w:rPr>
        <w:t xml:space="preserve"> between NR SL and LTE SL</w:t>
      </w:r>
      <w:r w:rsidRPr="481B48D6" w:rsidR="58284A22">
        <w:rPr>
          <w:sz w:val="20"/>
          <w:szCs w:val="20"/>
        </w:rPr>
        <w:t>,</w:t>
      </w:r>
      <w:r w:rsidRPr="481B48D6" w:rsidR="36B42251">
        <w:rPr>
          <w:sz w:val="20"/>
          <w:szCs w:val="20"/>
        </w:rPr>
        <w:t xml:space="preserve"> it </w:t>
      </w:r>
      <w:r w:rsidRPr="481B48D6" w:rsidR="35512D37">
        <w:rPr>
          <w:sz w:val="20"/>
          <w:szCs w:val="20"/>
        </w:rPr>
        <w:t>would</w:t>
      </w:r>
      <w:r w:rsidRPr="481B48D6" w:rsidR="0F4DAF5F">
        <w:rPr>
          <w:sz w:val="20"/>
          <w:szCs w:val="20"/>
        </w:rPr>
        <w:t xml:space="preserve"> mitigate the</w:t>
      </w:r>
      <w:r w:rsidRPr="481B48D6" w:rsidR="36B42251">
        <w:rPr>
          <w:sz w:val="20"/>
          <w:szCs w:val="20"/>
        </w:rPr>
        <w:t xml:space="preserve"> performance</w:t>
      </w:r>
      <w:r w:rsidRPr="481B48D6" w:rsidR="0F4DAF5F">
        <w:rPr>
          <w:sz w:val="20"/>
          <w:szCs w:val="20"/>
        </w:rPr>
        <w:t xml:space="preserve"> degradation of </w:t>
      </w:r>
      <w:r w:rsidRPr="481B48D6" w:rsidR="00CC0E27">
        <w:rPr>
          <w:sz w:val="20"/>
          <w:szCs w:val="20"/>
        </w:rPr>
        <w:t xml:space="preserve">LTE SL and </w:t>
      </w:r>
      <w:r w:rsidRPr="481B48D6" w:rsidR="0F4DAF5F">
        <w:rPr>
          <w:sz w:val="20"/>
          <w:szCs w:val="20"/>
        </w:rPr>
        <w:t>NR SL</w:t>
      </w:r>
      <w:r w:rsidRPr="481B48D6" w:rsidR="637FB58D">
        <w:rPr>
          <w:sz w:val="20"/>
          <w:szCs w:val="20"/>
        </w:rPr>
        <w:t>.</w:t>
      </w:r>
      <w:r w:rsidRPr="481B48D6" w:rsidR="00CC0E27">
        <w:rPr>
          <w:sz w:val="20"/>
          <w:szCs w:val="20"/>
        </w:rPr>
        <w:t xml:space="preserve"> </w:t>
      </w:r>
      <w:r w:rsidRPr="481B48D6" w:rsidR="00C41D0C">
        <w:rPr>
          <w:sz w:val="20"/>
          <w:szCs w:val="20"/>
        </w:rPr>
        <w:t xml:space="preserve">Here, the UE would </w:t>
      </w:r>
      <w:r w:rsidRPr="481B48D6" w:rsidR="00CC0E27">
        <w:rPr>
          <w:sz w:val="20"/>
          <w:szCs w:val="20"/>
        </w:rPr>
        <w:t xml:space="preserve">conditionally </w:t>
      </w:r>
      <w:r w:rsidRPr="481B48D6" w:rsidR="001930E1">
        <w:rPr>
          <w:sz w:val="20"/>
          <w:szCs w:val="20"/>
        </w:rPr>
        <w:t>avoid</w:t>
      </w:r>
      <w:r w:rsidRPr="481B48D6" w:rsidR="00CC0E27">
        <w:rPr>
          <w:sz w:val="20"/>
          <w:szCs w:val="20"/>
        </w:rPr>
        <w:t xml:space="preserve"> transmission on a subset of the PSFCH resources.</w:t>
      </w:r>
    </w:p>
    <w:p w:rsidR="00CC0E27" w:rsidP="002B72FF" w:rsidRDefault="00C41D0C" w14:paraId="1C4564DC" w14:textId="66D4BA08">
      <w:pPr>
        <w:pStyle w:val="3GPPNormalText"/>
        <w:spacing w:before="120"/>
        <w:rPr>
          <w:sz w:val="20"/>
          <w:szCs w:val="20"/>
        </w:rPr>
      </w:pPr>
      <w:r w:rsidRPr="28DB9F6B">
        <w:rPr>
          <w:sz w:val="20"/>
          <w:szCs w:val="20"/>
        </w:rPr>
        <w:t>This would give the following proposal</w:t>
      </w:r>
      <w:r w:rsidRPr="28DB9F6B" w:rsidR="5F44A2E0">
        <w:rPr>
          <w:sz w:val="20"/>
          <w:szCs w:val="20"/>
        </w:rPr>
        <w:t>:</w:t>
      </w:r>
      <w:r w:rsidRPr="28DB9F6B" w:rsidR="003D08E3">
        <w:rPr>
          <w:sz w:val="20"/>
          <w:szCs w:val="20"/>
        </w:rPr>
        <w:t xml:space="preserve"> </w:t>
      </w:r>
    </w:p>
    <w:p w:rsidR="00C41D0C" w:rsidP="28DB9F6B" w:rsidRDefault="00C41D0C" w14:paraId="0CC0C569" w14:textId="77777777">
      <w:pPr>
        <w:pStyle w:val="3GPPNormalText"/>
        <w:rPr>
          <w:sz w:val="12"/>
          <w:szCs w:val="12"/>
        </w:rPr>
      </w:pP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764EDE" w:rsidR="00C41D0C" w:rsidTr="481B48D6" w14:paraId="753D2981" w14:textId="77777777">
        <w:trPr>
          <w:trHeight w:val="983"/>
        </w:trPr>
        <w:tc>
          <w:tcPr>
            <w:tcW w:w="9067" w:type="dxa"/>
            <w:shd w:val="clear" w:color="auto" w:fill="auto"/>
            <w:tcMar/>
          </w:tcPr>
          <w:p w:rsidR="00C41D0C" w:rsidP="016C1271" w:rsidRDefault="7FCBF3E4" w14:paraId="2C5EC45A" w14:textId="53DE6B76">
            <w:pPr>
              <w:pStyle w:val="3GPPNormalText"/>
              <w:spacing w:before="120" w:after="0"/>
              <w:rPr>
                <w:b w:val="1"/>
                <w:bCs w:val="1"/>
              </w:rPr>
            </w:pPr>
            <w:r w:rsidRPr="481B48D6" w:rsidR="1D756FAC">
              <w:rPr>
                <w:b w:val="1"/>
                <w:bCs w:val="1"/>
              </w:rPr>
              <w:t xml:space="preserve">Proposal </w:t>
            </w:r>
            <w:r w:rsidRPr="481B48D6" w:rsidR="6B4EF0B0">
              <w:rPr>
                <w:b w:val="1"/>
                <w:bCs w:val="1"/>
              </w:rPr>
              <w:t>6</w:t>
            </w:r>
            <w:r w:rsidRPr="481B48D6" w:rsidR="1D756FAC">
              <w:rPr>
                <w:b w:val="1"/>
                <w:bCs w:val="1"/>
              </w:rPr>
              <w:t>:</w:t>
            </w:r>
          </w:p>
          <w:p w:rsidRPr="00BD6E0E" w:rsidR="00BD6E0E" w:rsidP="25089F44" w:rsidRDefault="1C40C448" w14:paraId="50767C5C" w14:textId="34035BF9" w14:noSpellErr="1">
            <w:pPr>
              <w:pStyle w:val="3GPPNormalText"/>
              <w:spacing w:before="120"/>
              <w:rPr>
                <w:b w:val="1"/>
                <w:bCs w:val="1"/>
                <w:lang w:val="en-GB"/>
              </w:rPr>
            </w:pPr>
            <w:r w:rsidRPr="481B48D6" w:rsidR="4CA1511D">
              <w:rPr>
                <w:b w:val="1"/>
                <w:bCs w:val="1"/>
              </w:rPr>
              <w:t xml:space="preserve">For dynamic resource pool sharing, in NR SL resource pools with PSFCH configured and when HARQ-ACK is enabled, when PSFCH resources overlap with resources to be used for LTE SL transmissions in the time domain, except when there is </w:t>
            </w:r>
            <w:r w:rsidRPr="481B48D6" w:rsidR="4CA1511D">
              <w:rPr>
                <w:b w:val="1"/>
                <w:bCs w:val="1"/>
                <w:lang w:val="en-GB"/>
              </w:rPr>
              <w:t xml:space="preserve">presence of PSCCH/PSSCH transmission in the same LTE subframe as PSFCH transmission </w:t>
            </w:r>
            <w:r w:rsidRPr="481B48D6" w:rsidR="4CA1511D">
              <w:rPr>
                <w:b w:val="1"/>
                <w:bCs w:val="1"/>
                <w:lang w:val="en-GB"/>
              </w:rPr>
              <w:t>with the same power</w:t>
            </w:r>
            <w:r w:rsidRPr="481B48D6" w:rsidR="4CA1511D">
              <w:rPr>
                <w:b w:val="1"/>
                <w:bCs w:val="1"/>
                <w:lang w:val="en-GB"/>
              </w:rPr>
              <w:t xml:space="preserve"> by the same UE:</w:t>
            </w:r>
          </w:p>
          <w:p w:rsidRPr="00BD6E0E" w:rsidR="00BD6E0E" w:rsidP="25089F44" w:rsidRDefault="100D331A" w14:paraId="0051378E" w14:textId="54716948">
            <w:pPr>
              <w:pStyle w:val="3GPPNormalText"/>
              <w:numPr>
                <w:ilvl w:val="0"/>
                <w:numId w:val="67"/>
              </w:numPr>
              <w:spacing w:before="120"/>
              <w:rPr>
                <w:b/>
                <w:bCs/>
                <w:lang w:val="en-GB"/>
              </w:rPr>
            </w:pPr>
            <w:r w:rsidRPr="25089F44">
              <w:rPr>
                <w:b/>
                <w:bCs/>
              </w:rPr>
              <w:t>T</w:t>
            </w:r>
            <w:r w:rsidRPr="25089F44" w:rsidR="1C40C448">
              <w:rPr>
                <w:b/>
                <w:bCs/>
              </w:rPr>
              <w:t xml:space="preserve">he NR SL UE </w:t>
            </w:r>
            <w:r w:rsidRPr="25089F44" w:rsidR="1C40C448">
              <w:rPr>
                <w:b/>
                <w:bCs/>
                <w:i/>
                <w:iCs/>
                <w:lang w:val="en-GB"/>
              </w:rPr>
              <w:t>conditionally</w:t>
            </w:r>
            <w:r w:rsidRPr="25089F44" w:rsidR="1C40C448">
              <w:rPr>
                <w:b/>
                <w:bCs/>
                <w:lang w:val="en-GB"/>
              </w:rPr>
              <w:t xml:space="preserve"> avoids transmissions on a (pre-configured) subset of the PSFCH resources, based on the LTE RSRP and LTE RSSI and/or NR priority.</w:t>
            </w:r>
          </w:p>
          <w:p w:rsidRPr="00BD6E0E" w:rsidR="00BD6E0E" w:rsidP="00BD6E0E" w:rsidRDefault="144AFE8A" w14:paraId="46CD032D" w14:textId="77777777">
            <w:pPr>
              <w:pStyle w:val="3GPPNormalText"/>
              <w:numPr>
                <w:ilvl w:val="1"/>
                <w:numId w:val="67"/>
              </w:numPr>
              <w:spacing w:before="120"/>
              <w:rPr>
                <w:b/>
                <w:lang w:val="en-GB"/>
              </w:rPr>
            </w:pPr>
            <w:r w:rsidRPr="016C1271">
              <w:rPr>
                <w:b/>
                <w:bCs/>
              </w:rPr>
              <w:t>FFS additional PSFCH periodicity of [5, 8] and 10.</w:t>
            </w:r>
          </w:p>
          <w:p w:rsidRPr="00BD6E0E" w:rsidR="00BD6E0E" w:rsidP="3F5749DB" w:rsidRDefault="144AFE8A" w14:paraId="41FF9EDB" w14:textId="6DA7A3D9">
            <w:pPr>
              <w:pStyle w:val="3GPPNormalText"/>
              <w:numPr>
                <w:ilvl w:val="1"/>
                <w:numId w:val="67"/>
              </w:numPr>
              <w:spacing w:before="120"/>
              <w:rPr>
                <w:b/>
                <w:bCs/>
                <w:lang w:val="en-GB"/>
              </w:rPr>
            </w:pPr>
            <w:r w:rsidRPr="3F5749DB">
              <w:rPr>
                <w:b/>
                <w:bCs/>
                <w:lang w:val="en-GB"/>
              </w:rPr>
              <w:t>FFS details including whether the TX UE conditionally avoids selecting resources for PSCCH/PSSCH transmissions with the overlapping PSFCH resources and/or RX UE conditionally does not transmit on the overlapping PSFCH resources.</w:t>
            </w:r>
          </w:p>
          <w:p w:rsidRPr="006966CB" w:rsidR="00C41D0C" w:rsidP="00C41D0C" w:rsidRDefault="00C41D0C" w14:paraId="24128320" w14:textId="0B49E18E">
            <w:pPr>
              <w:pStyle w:val="3GPPNormalText"/>
              <w:spacing w:before="120" w:after="0"/>
              <w:rPr>
                <w:b/>
                <w:color w:val="7030A0"/>
                <w:lang w:val="en-GB"/>
              </w:rPr>
            </w:pPr>
          </w:p>
        </w:tc>
      </w:tr>
    </w:tbl>
    <w:p w:rsidRPr="002B72FF" w:rsidR="00C41D0C" w:rsidP="00C41D0C" w:rsidRDefault="00C41D0C" w14:paraId="466E339F" w14:textId="77777777">
      <w:pPr>
        <w:pStyle w:val="3GPPNormalText"/>
        <w:spacing w:before="120" w:after="0"/>
        <w:rPr>
          <w:i/>
          <w:sz w:val="20"/>
          <w:szCs w:val="20"/>
        </w:rPr>
      </w:pPr>
    </w:p>
    <w:p w:rsidR="00C41D0C" w:rsidP="627E65AB" w:rsidRDefault="6E961FA2" w14:paraId="2CE676F7" w14:textId="60929120">
      <w:pPr>
        <w:pStyle w:val="3GPPNormalText"/>
        <w:spacing w:before="120"/>
        <w:rPr>
          <w:sz w:val="24"/>
          <w:u w:val="single"/>
        </w:rPr>
      </w:pPr>
      <w:r w:rsidRPr="627E65AB">
        <w:rPr>
          <w:sz w:val="24"/>
          <w:u w:val="single"/>
        </w:rPr>
        <w:t>3.3</w:t>
      </w:r>
      <w:r w:rsidR="00C41D0C">
        <w:tab/>
      </w:r>
      <w:r w:rsidRPr="627E65AB" w:rsidR="625A4A04">
        <w:rPr>
          <w:sz w:val="24"/>
          <w:u w:val="single"/>
        </w:rPr>
        <w:t>Resource exclusion for dynamic resource pool sharing:</w:t>
      </w:r>
    </w:p>
    <w:p w:rsidR="00C41D0C" w:rsidP="627E65AB" w:rsidRDefault="00C41D0C" w14:paraId="36E515F3" w14:textId="707FE115">
      <w:pPr>
        <w:pStyle w:val="3GPPNormalText"/>
        <w:spacing w:before="120"/>
        <w:rPr>
          <w:sz w:val="20"/>
          <w:szCs w:val="20"/>
        </w:rPr>
      </w:pPr>
    </w:p>
    <w:p w:rsidRPr="00E2012D" w:rsidR="00C41D0C" w:rsidP="00E2012D" w:rsidRDefault="26874C7B" w14:paraId="0DE47644" w14:textId="30D34FD7">
      <w:pPr>
        <w:spacing w:before="120"/>
        <w:jc w:val="both"/>
        <w:rPr>
          <w:rFonts w:eastAsia="Times New Roman" w:cs="Times New Roman"/>
          <w:sz w:val="20"/>
          <w:szCs w:val="20"/>
        </w:rPr>
      </w:pPr>
      <w:r w:rsidRPr="627E65AB">
        <w:rPr>
          <w:rFonts w:eastAsia="Times New Roman" w:cs="Times New Roman"/>
          <w:sz w:val="20"/>
          <w:szCs w:val="20"/>
        </w:rPr>
        <w:t xml:space="preserve">In the previous meetings, some agreements made </w:t>
      </w:r>
      <w:r w:rsidRPr="00E2012D" w:rsidR="49DD46CA">
        <w:rPr>
          <w:rFonts w:eastAsia="Times New Roman" w:cs="Times New Roman"/>
          <w:sz w:val="20"/>
          <w:szCs w:val="20"/>
        </w:rPr>
        <w:t>for resource exclusion for dynamic resource pool sharing</w:t>
      </w:r>
      <w:r w:rsidRPr="627E65AB" w:rsidR="5EC59B48">
        <w:rPr>
          <w:rFonts w:eastAsia="Times New Roman" w:cs="Times New Roman"/>
          <w:sz w:val="20"/>
          <w:szCs w:val="20"/>
        </w:rPr>
        <w:t xml:space="preserve"> are stated below</w:t>
      </w:r>
      <w:r w:rsidRPr="00E2012D" w:rsidR="49DD46CA">
        <w:rPr>
          <w:rFonts w:eastAsia="Times New Roman" w:cs="Times New Roman"/>
          <w:sz w:val="20"/>
          <w:szCs w:val="20"/>
        </w:rPr>
        <w:t>:</w:t>
      </w:r>
    </w:p>
    <w:tbl>
      <w:tblPr>
        <w:tblStyle w:val="TableGrid"/>
        <w:tblW w:w="0" w:type="auto"/>
        <w:tblInd w:w="360" w:type="dxa"/>
        <w:tblLayout w:type="fixed"/>
        <w:tblLook w:val="04A0" w:firstRow="1" w:lastRow="0" w:firstColumn="1" w:lastColumn="0" w:noHBand="0" w:noVBand="1"/>
      </w:tblPr>
      <w:tblGrid>
        <w:gridCol w:w="9015"/>
      </w:tblGrid>
      <w:tr w:rsidR="627E65AB" w:rsidTr="00E2012D" w14:paraId="1A7E1148" w14:textId="77777777">
        <w:trPr>
          <w:trHeight w:val="300"/>
        </w:trPr>
        <w:tc>
          <w:tcPr>
            <w:tcW w:w="9015" w:type="dxa"/>
            <w:tcBorders>
              <w:top w:val="single" w:color="auto" w:sz="8" w:space="0"/>
              <w:left w:val="single" w:color="auto" w:sz="8" w:space="0"/>
              <w:bottom w:val="single" w:color="auto" w:sz="8" w:space="0"/>
              <w:right w:val="single" w:color="auto" w:sz="8" w:space="0"/>
            </w:tcBorders>
            <w:tcMar>
              <w:left w:w="108" w:type="dxa"/>
              <w:right w:w="108" w:type="dxa"/>
            </w:tcMar>
          </w:tcPr>
          <w:p w:rsidR="627E65AB" w:rsidP="627E65AB" w:rsidRDefault="627E65AB" w14:paraId="15AFA24E" w14:textId="1EA68A17">
            <w:pPr>
              <w:spacing w:line="254" w:lineRule="auto"/>
              <w:jc w:val="both"/>
              <w:rPr>
                <w:rFonts w:eastAsia="Times New Roman" w:cs="Times New Roman"/>
                <w:sz w:val="20"/>
                <w:szCs w:val="20"/>
              </w:rPr>
            </w:pPr>
          </w:p>
          <w:p w:rsidR="78A98DCA" w:rsidP="00E2012D" w:rsidRDefault="78A98DCA" w14:paraId="59CF03CA" w14:textId="05C1C826">
            <w:pPr>
              <w:jc w:val="both"/>
              <w:rPr>
                <w:rFonts w:ascii="Times" w:hAnsi="Times" w:eastAsia="Times" w:cs="Times"/>
                <w:b/>
                <w:bCs/>
                <w:sz w:val="20"/>
                <w:szCs w:val="20"/>
                <w:highlight w:val="green"/>
                <w:u w:val="single"/>
              </w:rPr>
            </w:pPr>
            <w:r w:rsidRPr="627E65AB">
              <w:rPr>
                <w:rFonts w:ascii="Times" w:hAnsi="Times" w:eastAsia="Times" w:cs="Times"/>
                <w:b/>
                <w:bCs/>
                <w:sz w:val="20"/>
                <w:szCs w:val="20"/>
                <w:highlight w:val="green"/>
                <w:u w:val="single"/>
              </w:rPr>
              <w:t>RAN1#110bis-e Agreement</w:t>
            </w:r>
          </w:p>
          <w:p w:rsidR="78A98DCA" w:rsidP="00E2012D" w:rsidRDefault="78A98DCA" w14:paraId="785F021F" w14:textId="007002E5">
            <w:pPr>
              <w:spacing w:line="257" w:lineRule="auto"/>
              <w:jc w:val="both"/>
              <w:rPr>
                <w:rFonts w:eastAsia="Times New Roman" w:cs="Times New Roman"/>
                <w:sz w:val="20"/>
                <w:szCs w:val="20"/>
              </w:rPr>
            </w:pPr>
            <w:r w:rsidRPr="627E65AB">
              <w:rPr>
                <w:rFonts w:eastAsia="Times New Roman" w:cs="Times New Roman"/>
                <w:sz w:val="20"/>
                <w:szCs w:val="20"/>
              </w:rPr>
              <w:t xml:space="preserve">For dynamic resource pool sharing, the candidate information shared by the LTE SL module to the NR SL module may include one or more of the following parameters, to be </w:t>
            </w:r>
            <w:proofErr w:type="gramStart"/>
            <w:r w:rsidRPr="627E65AB">
              <w:rPr>
                <w:rFonts w:eastAsia="Times New Roman" w:cs="Times New Roman"/>
                <w:sz w:val="20"/>
                <w:szCs w:val="20"/>
              </w:rPr>
              <w:t>down-selected</w:t>
            </w:r>
            <w:proofErr w:type="gramEnd"/>
            <w:r w:rsidRPr="627E65AB">
              <w:rPr>
                <w:rFonts w:eastAsia="Times New Roman" w:cs="Times New Roman"/>
                <w:sz w:val="20"/>
                <w:szCs w:val="20"/>
              </w:rPr>
              <w:t>:</w:t>
            </w:r>
          </w:p>
          <w:p w:rsidR="78A98DCA" w:rsidP="00E2012D" w:rsidRDefault="78A98DCA" w14:paraId="424959EA" w14:textId="5D755803">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 xml:space="preserve">Time and frequency locations of reserved resources by other LTE UEs, determined based on decoded </w:t>
            </w:r>
            <w:proofErr w:type="gramStart"/>
            <w:r w:rsidRPr="627E65AB">
              <w:rPr>
                <w:rFonts w:eastAsia="Times New Roman" w:cs="Times New Roman"/>
                <w:sz w:val="20"/>
                <w:szCs w:val="20"/>
              </w:rPr>
              <w:t>SCIs</w:t>
            </w:r>
            <w:proofErr w:type="gramEnd"/>
          </w:p>
          <w:p w:rsidR="78A98DCA" w:rsidP="00E2012D" w:rsidRDefault="78A98DCA" w14:paraId="18C973B6" w14:textId="267E645C">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SL RSRP measurement results</w:t>
            </w:r>
          </w:p>
          <w:p w:rsidR="78A98DCA" w:rsidP="00E2012D" w:rsidRDefault="78A98DCA" w14:paraId="0493F29E" w14:textId="0C102D1D">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 xml:space="preserve">Resource reservation periods based on decoded SCI and for own LTE SL </w:t>
            </w:r>
            <w:proofErr w:type="gramStart"/>
            <w:r w:rsidRPr="627E65AB">
              <w:rPr>
                <w:rFonts w:eastAsia="Times New Roman" w:cs="Times New Roman"/>
                <w:sz w:val="20"/>
                <w:szCs w:val="20"/>
              </w:rPr>
              <w:t>transmissions</w:t>
            </w:r>
            <w:proofErr w:type="gramEnd"/>
          </w:p>
          <w:p w:rsidR="78A98DCA" w:rsidP="00E2012D" w:rsidRDefault="78A98DCA" w14:paraId="56F6B472" w14:textId="406A0558">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 xml:space="preserve">Priority based on decoded SCI and for own LTE SL </w:t>
            </w:r>
            <w:proofErr w:type="gramStart"/>
            <w:r w:rsidRPr="627E65AB">
              <w:rPr>
                <w:rFonts w:eastAsia="Times New Roman" w:cs="Times New Roman"/>
                <w:sz w:val="20"/>
                <w:szCs w:val="20"/>
              </w:rPr>
              <w:t>transmissions</w:t>
            </w:r>
            <w:proofErr w:type="gramEnd"/>
          </w:p>
          <w:p w:rsidR="78A98DCA" w:rsidP="00E2012D" w:rsidRDefault="78A98DCA" w14:paraId="761416A1" w14:textId="6F47BB89">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 xml:space="preserve">Time and frequency location of resources used for own LTE SL </w:t>
            </w:r>
            <w:proofErr w:type="gramStart"/>
            <w:r w:rsidRPr="627E65AB">
              <w:rPr>
                <w:rFonts w:eastAsia="Times New Roman" w:cs="Times New Roman"/>
                <w:sz w:val="20"/>
                <w:szCs w:val="20"/>
              </w:rPr>
              <w:t>transmissions</w:t>
            </w:r>
            <w:proofErr w:type="gramEnd"/>
          </w:p>
          <w:p w:rsidR="78A98DCA" w:rsidP="00E2012D" w:rsidRDefault="78A98DCA" w14:paraId="4020773E" w14:textId="1AB8BAAA">
            <w:pPr>
              <w:pStyle w:val="ListParagraph"/>
              <w:numPr>
                <w:ilvl w:val="0"/>
                <w:numId w:val="39"/>
              </w:numPr>
              <w:jc w:val="both"/>
              <w:rPr>
                <w:rFonts w:eastAsia="Times New Roman" w:cs="Times New Roman"/>
                <w:sz w:val="20"/>
                <w:szCs w:val="20"/>
                <w:vertAlign w:val="subscript"/>
              </w:rPr>
            </w:pPr>
            <w:r w:rsidRPr="627E65AB">
              <w:rPr>
                <w:rFonts w:eastAsia="Times New Roman" w:cs="Times New Roman"/>
                <w:sz w:val="20"/>
                <w:szCs w:val="20"/>
              </w:rPr>
              <w:t>Candidate resource set S</w:t>
            </w:r>
            <w:r w:rsidRPr="627E65AB">
              <w:rPr>
                <w:rFonts w:eastAsia="Times New Roman" w:cs="Times New Roman"/>
                <w:sz w:val="20"/>
                <w:szCs w:val="20"/>
                <w:vertAlign w:val="subscript"/>
              </w:rPr>
              <w:t>A</w:t>
            </w:r>
            <w:r w:rsidRPr="627E65AB">
              <w:rPr>
                <w:rFonts w:eastAsia="Times New Roman" w:cs="Times New Roman"/>
                <w:sz w:val="20"/>
                <w:szCs w:val="20"/>
              </w:rPr>
              <w:t xml:space="preserve"> or S</w:t>
            </w:r>
            <w:r w:rsidRPr="627E65AB">
              <w:rPr>
                <w:rFonts w:eastAsia="Times New Roman" w:cs="Times New Roman"/>
                <w:sz w:val="20"/>
                <w:szCs w:val="20"/>
                <w:vertAlign w:val="subscript"/>
              </w:rPr>
              <w:t>B</w:t>
            </w:r>
          </w:p>
          <w:p w:rsidR="78A98DCA" w:rsidP="00E2012D" w:rsidRDefault="78A98DCA" w14:paraId="13D9B300" w14:textId="727CDFCB">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SL RSSI measurements</w:t>
            </w:r>
          </w:p>
          <w:p w:rsidR="78A98DCA" w:rsidP="00E2012D" w:rsidRDefault="78A98DCA" w14:paraId="0DF2AA44" w14:textId="585F8359">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LTE logical subframe related information</w:t>
            </w:r>
          </w:p>
          <w:p w:rsidR="78A98DCA" w:rsidP="00E2012D" w:rsidRDefault="78A98DCA" w14:paraId="666347F8" w14:textId="3DA2ABA8">
            <w:pPr>
              <w:pStyle w:val="ListParagraph"/>
              <w:numPr>
                <w:ilvl w:val="0"/>
                <w:numId w:val="39"/>
              </w:numPr>
              <w:jc w:val="both"/>
              <w:rPr>
                <w:rFonts w:eastAsia="Times New Roman" w:cs="Times New Roman"/>
                <w:sz w:val="20"/>
                <w:szCs w:val="20"/>
              </w:rPr>
            </w:pPr>
            <w:r w:rsidRPr="627E65AB">
              <w:rPr>
                <w:rFonts w:eastAsia="Times New Roman" w:cs="Times New Roman"/>
                <w:sz w:val="20"/>
                <w:szCs w:val="20"/>
              </w:rPr>
              <w:t>Resources corresponding to half-duplex subframes which are not monitored by the LTE SL UE</w:t>
            </w:r>
          </w:p>
          <w:p w:rsidR="627E65AB" w:rsidP="627E65AB" w:rsidRDefault="627E65AB" w14:paraId="23901E8B" w14:textId="1FD6E791">
            <w:pPr>
              <w:spacing w:line="254" w:lineRule="auto"/>
              <w:jc w:val="both"/>
              <w:rPr>
                <w:rFonts w:eastAsia="Times New Roman" w:cs="Times New Roman"/>
                <w:sz w:val="20"/>
                <w:szCs w:val="20"/>
              </w:rPr>
            </w:pPr>
          </w:p>
          <w:p w:rsidR="627E65AB" w:rsidP="627E65AB" w:rsidRDefault="627E65AB" w14:paraId="17A002C8" w14:textId="0F80CF62">
            <w:pPr>
              <w:spacing w:line="254" w:lineRule="auto"/>
              <w:jc w:val="both"/>
              <w:rPr>
                <w:rFonts w:eastAsia="Times New Roman" w:cs="Times New Roman"/>
                <w:sz w:val="20"/>
                <w:szCs w:val="20"/>
              </w:rPr>
            </w:pPr>
          </w:p>
          <w:p w:rsidR="78A98DCA" w:rsidP="627E65AB" w:rsidRDefault="78A98DCA" w14:paraId="7F3F9F9F" w14:textId="19C91BDF">
            <w:pPr>
              <w:spacing w:line="254" w:lineRule="auto"/>
              <w:jc w:val="both"/>
              <w:rPr>
                <w:rFonts w:eastAsia="Times New Roman" w:cs="Times New Roman"/>
                <w:b/>
                <w:bCs/>
                <w:sz w:val="20"/>
                <w:szCs w:val="20"/>
                <w:highlight w:val="green"/>
              </w:rPr>
            </w:pPr>
            <w:r w:rsidRPr="627E65AB">
              <w:rPr>
                <w:rFonts w:eastAsia="Times New Roman" w:cs="Times New Roman"/>
                <w:b/>
                <w:bCs/>
                <w:sz w:val="20"/>
                <w:szCs w:val="20"/>
                <w:highlight w:val="green"/>
              </w:rPr>
              <w:t xml:space="preserve">RAN1#111 </w:t>
            </w:r>
            <w:r w:rsidRPr="627E65AB" w:rsidR="7009C38D">
              <w:rPr>
                <w:rFonts w:eastAsia="Times New Roman" w:cs="Times New Roman"/>
                <w:b/>
                <w:bCs/>
                <w:sz w:val="20"/>
                <w:szCs w:val="20"/>
                <w:highlight w:val="green"/>
              </w:rPr>
              <w:t>Agreement</w:t>
            </w:r>
          </w:p>
          <w:p w:rsidR="627E65AB" w:rsidP="00E2012D" w:rsidRDefault="627E65AB" w14:paraId="10831A8C" w14:textId="7D06BB6A">
            <w:pPr>
              <w:spacing w:line="254" w:lineRule="auto"/>
              <w:jc w:val="both"/>
              <w:rPr>
                <w:rFonts w:eastAsia="Times New Roman" w:cs="Times New Roman"/>
                <w:sz w:val="20"/>
                <w:szCs w:val="20"/>
              </w:rPr>
            </w:pPr>
            <w:r w:rsidRPr="627E65AB">
              <w:rPr>
                <w:rFonts w:eastAsia="Times New Roman" w:cs="Times New Roman"/>
                <w:sz w:val="20"/>
                <w:szCs w:val="20"/>
              </w:rPr>
              <w:t xml:space="preserve">For dynamic resource pool sharing, the NR SL module uses the candidate information shared by the LTE SL module to the NR SL module, </w:t>
            </w:r>
            <w:proofErr w:type="gramStart"/>
            <w:r w:rsidRPr="627E65AB">
              <w:rPr>
                <w:rFonts w:eastAsia="Times New Roman" w:cs="Times New Roman"/>
                <w:sz w:val="20"/>
                <w:szCs w:val="20"/>
              </w:rPr>
              <w:t>where</w:t>
            </w:r>
            <w:proofErr w:type="gramEnd"/>
          </w:p>
          <w:p w:rsidRPr="00E2012D" w:rsidR="627E65AB" w:rsidP="00E2012D" w:rsidRDefault="627E65AB" w14:paraId="2E0B35F9" w14:textId="067D7790">
            <w:pPr>
              <w:pStyle w:val="ListParagraph"/>
              <w:numPr>
                <w:ilvl w:val="0"/>
                <w:numId w:val="9"/>
              </w:numPr>
              <w:rPr>
                <w:rFonts w:eastAsia="Times New Roman" w:cs="Times New Roman"/>
                <w:sz w:val="20"/>
                <w:szCs w:val="20"/>
              </w:rPr>
            </w:pPr>
            <w:r w:rsidRPr="00E2012D">
              <w:rPr>
                <w:rFonts w:eastAsia="Times New Roman" w:cs="Times New Roman"/>
                <w:sz w:val="20"/>
                <w:szCs w:val="20"/>
              </w:rPr>
              <w:t>The NR SL module excludes resources based on the shared information from its own candidate resource set when performing the resource (re)selection procedure in the PHY layer.</w:t>
            </w:r>
          </w:p>
          <w:p w:rsidRPr="00E2012D" w:rsidR="627E65AB" w:rsidP="00E2012D" w:rsidRDefault="627E65AB" w14:paraId="449C663E" w14:textId="62175733">
            <w:pPr>
              <w:pStyle w:val="ListParagraph"/>
              <w:numPr>
                <w:ilvl w:val="1"/>
                <w:numId w:val="9"/>
              </w:numPr>
              <w:rPr>
                <w:rFonts w:eastAsia="Times New Roman" w:cs="Times New Roman"/>
                <w:sz w:val="20"/>
                <w:szCs w:val="20"/>
              </w:rPr>
            </w:pPr>
            <w:r w:rsidRPr="00E2012D">
              <w:rPr>
                <w:rFonts w:eastAsia="Times New Roman" w:cs="Times New Roman"/>
                <w:sz w:val="20"/>
                <w:szCs w:val="20"/>
              </w:rPr>
              <w:t>FFS how to exclude resources at least based on the time and frequency locations of LTE SL transmissions that have been indicated in the shared candidate information.</w:t>
            </w:r>
          </w:p>
          <w:p w:rsidRPr="00E2012D" w:rsidR="627E65AB" w:rsidP="00E2012D" w:rsidRDefault="627E65AB" w14:paraId="63D9CFF7" w14:textId="154B004D">
            <w:pPr>
              <w:pStyle w:val="ListParagraph"/>
              <w:numPr>
                <w:ilvl w:val="1"/>
                <w:numId w:val="9"/>
              </w:numPr>
              <w:rPr>
                <w:rFonts w:eastAsia="Times New Roman" w:cs="Times New Roman"/>
                <w:sz w:val="20"/>
                <w:szCs w:val="20"/>
              </w:rPr>
            </w:pPr>
            <w:r w:rsidRPr="00E2012D">
              <w:rPr>
                <w:rFonts w:eastAsia="Times New Roman" w:cs="Times New Roman"/>
                <w:sz w:val="20"/>
                <w:szCs w:val="20"/>
              </w:rPr>
              <w:t>FFS how the exclusion is performed according to clause 8.1.4 of TS 38.214.</w:t>
            </w:r>
          </w:p>
          <w:p w:rsidRPr="00E2012D" w:rsidR="627E65AB" w:rsidP="00E2012D" w:rsidRDefault="627E65AB" w14:paraId="63A91932" w14:textId="581CAD52">
            <w:pPr>
              <w:pStyle w:val="ListParagraph"/>
              <w:numPr>
                <w:ilvl w:val="1"/>
                <w:numId w:val="9"/>
              </w:numPr>
              <w:rPr>
                <w:rFonts w:eastAsia="Times New Roman" w:cs="Times New Roman"/>
                <w:sz w:val="20"/>
                <w:szCs w:val="20"/>
              </w:rPr>
            </w:pPr>
            <w:r w:rsidRPr="00E2012D">
              <w:rPr>
                <w:rFonts w:eastAsia="Times New Roman" w:cs="Times New Roman"/>
                <w:sz w:val="20"/>
                <w:szCs w:val="20"/>
              </w:rPr>
              <w:t>FFS: whether/how NR SL module excludes resources not belonging to the generated LTE SL’s candidate resource set S</w:t>
            </w:r>
            <w:r w:rsidRPr="00E2012D">
              <w:rPr>
                <w:rFonts w:eastAsia="Times New Roman" w:cs="Times New Roman"/>
                <w:sz w:val="20"/>
                <w:szCs w:val="20"/>
                <w:vertAlign w:val="subscript"/>
              </w:rPr>
              <w:t>B</w:t>
            </w:r>
            <w:r w:rsidRPr="00E2012D">
              <w:rPr>
                <w:rFonts w:eastAsia="Times New Roman" w:cs="Times New Roman"/>
                <w:sz w:val="20"/>
                <w:szCs w:val="20"/>
              </w:rPr>
              <w:t xml:space="preserve"> from its own candidate resource set.</w:t>
            </w:r>
          </w:p>
          <w:p w:rsidRPr="00E2012D" w:rsidR="627E65AB" w:rsidP="00E2012D" w:rsidRDefault="74C9E7D3" w14:paraId="5FD5E5CA" w14:textId="0B06D6DF">
            <w:pPr>
              <w:jc w:val="both"/>
              <w:rPr>
                <w:rFonts w:eastAsia="Times New Roman" w:cs="Times New Roman"/>
                <w:sz w:val="20"/>
                <w:szCs w:val="20"/>
              </w:rPr>
            </w:pPr>
            <w:r w:rsidRPr="00E2012D">
              <w:rPr>
                <w:rFonts w:eastAsia="Times New Roman" w:cs="Times New Roman"/>
                <w:sz w:val="20"/>
                <w:szCs w:val="20"/>
              </w:rPr>
              <w:t xml:space="preserve"> </w:t>
            </w:r>
          </w:p>
        </w:tc>
      </w:tr>
    </w:tbl>
    <w:p w:rsidRPr="00E2012D" w:rsidR="00C41D0C" w:rsidP="00410A38" w:rsidRDefault="00C41D0C" w14:paraId="51A0B88A" w14:textId="5CF900A0">
      <w:pPr>
        <w:spacing w:before="120"/>
        <w:jc w:val="both"/>
        <w:rPr>
          <w:rFonts w:eastAsia="Times New Roman" w:cs="Times New Roman"/>
          <w:sz w:val="20"/>
          <w:szCs w:val="20"/>
        </w:rPr>
      </w:pPr>
    </w:p>
    <w:p w:rsidR="00D61BFB" w:rsidRDefault="16761998" w14:paraId="791CAF0F" w14:textId="13FB6317">
      <w:pPr>
        <w:spacing w:before="120"/>
        <w:jc w:val="both"/>
        <w:rPr>
          <w:rFonts w:eastAsia="Times New Roman" w:cs="Times New Roman"/>
          <w:sz w:val="20"/>
          <w:szCs w:val="20"/>
        </w:rPr>
      </w:pPr>
      <w:r w:rsidRPr="7D3D1BCC">
        <w:rPr>
          <w:rFonts w:eastAsia="Times New Roman" w:cs="Times New Roman"/>
          <w:sz w:val="20"/>
          <w:szCs w:val="20"/>
        </w:rPr>
        <w:t xml:space="preserve">While those agreements include </w:t>
      </w:r>
      <w:r w:rsidRPr="00E2012D" w:rsidR="630A3DF8">
        <w:rPr>
          <w:rFonts w:eastAsia="Times New Roman" w:cs="Times New Roman"/>
          <w:sz w:val="20"/>
          <w:szCs w:val="20"/>
        </w:rPr>
        <w:t>exchanging sensing results from the LTE SL module to the NR SL module</w:t>
      </w:r>
      <w:r w:rsidRPr="7D3D1BCC" w:rsidR="3F42E18D">
        <w:rPr>
          <w:rFonts w:eastAsia="Times New Roman" w:cs="Times New Roman"/>
          <w:sz w:val="20"/>
          <w:szCs w:val="20"/>
        </w:rPr>
        <w:t>,</w:t>
      </w:r>
      <w:r w:rsidRPr="00E2012D" w:rsidR="630A3DF8">
        <w:rPr>
          <w:rFonts w:eastAsia="Times New Roman" w:cs="Times New Roman"/>
          <w:sz w:val="20"/>
          <w:szCs w:val="20"/>
        </w:rPr>
        <w:t xml:space="preserve"> </w:t>
      </w:r>
      <w:r w:rsidRPr="7D3D1BCC" w:rsidR="0790BBDC">
        <w:rPr>
          <w:rFonts w:eastAsia="Times New Roman" w:cs="Times New Roman"/>
          <w:sz w:val="20"/>
          <w:szCs w:val="20"/>
        </w:rPr>
        <w:t xml:space="preserve">possibly </w:t>
      </w:r>
      <w:r w:rsidRPr="00E2012D" w:rsidR="630A3DF8">
        <w:rPr>
          <w:rFonts w:eastAsia="Times New Roman" w:cs="Times New Roman"/>
          <w:sz w:val="20"/>
          <w:szCs w:val="20"/>
        </w:rPr>
        <w:t xml:space="preserve">including SL RSRP and SL RSSI measurement results, </w:t>
      </w:r>
      <w:r w:rsidR="00D61BFB">
        <w:rPr>
          <w:rFonts w:eastAsia="Times New Roman" w:cs="Times New Roman"/>
          <w:sz w:val="20"/>
          <w:szCs w:val="20"/>
        </w:rPr>
        <w:t xml:space="preserve">it is FFS </w:t>
      </w:r>
      <w:r w:rsidR="00FF16BB">
        <w:rPr>
          <w:rFonts w:eastAsia="Times New Roman" w:cs="Times New Roman"/>
          <w:sz w:val="20"/>
          <w:szCs w:val="20"/>
        </w:rPr>
        <w:t xml:space="preserve">how </w:t>
      </w:r>
      <w:r w:rsidR="00906B64">
        <w:rPr>
          <w:rFonts w:eastAsia="Times New Roman" w:cs="Times New Roman"/>
          <w:sz w:val="20"/>
          <w:szCs w:val="20"/>
        </w:rPr>
        <w:t xml:space="preserve">NR SL module excludes </w:t>
      </w:r>
      <w:r w:rsidR="008A5ECF">
        <w:rPr>
          <w:rFonts w:eastAsia="Times New Roman" w:cs="Times New Roman"/>
          <w:sz w:val="20"/>
          <w:szCs w:val="20"/>
        </w:rPr>
        <w:t>resources</w:t>
      </w:r>
      <w:r w:rsidR="00E34C5E">
        <w:rPr>
          <w:rFonts w:eastAsia="Times New Roman" w:cs="Times New Roman"/>
          <w:sz w:val="20"/>
          <w:szCs w:val="20"/>
        </w:rPr>
        <w:t xml:space="preserve"> based on the shared </w:t>
      </w:r>
      <w:r w:rsidR="00D55CB6">
        <w:rPr>
          <w:rFonts w:eastAsia="Times New Roman" w:cs="Times New Roman"/>
          <w:sz w:val="20"/>
          <w:szCs w:val="20"/>
        </w:rPr>
        <w:t>information from the LTE SL module.</w:t>
      </w:r>
    </w:p>
    <w:p w:rsidR="008F1C2B" w:rsidP="627E65AB" w:rsidRDefault="1D13B658" w14:paraId="2F3FBCF9" w14:textId="77777777">
      <w:pPr>
        <w:spacing w:before="120"/>
        <w:jc w:val="both"/>
        <w:rPr>
          <w:rFonts w:eastAsia="Times New Roman" w:cs="Times New Roman"/>
          <w:sz w:val="20"/>
          <w:szCs w:val="20"/>
        </w:rPr>
      </w:pPr>
      <w:r w:rsidRPr="016C1271">
        <w:rPr>
          <w:rFonts w:eastAsia="Times New Roman" w:cs="Times New Roman"/>
          <w:sz w:val="20"/>
          <w:szCs w:val="20"/>
        </w:rPr>
        <w:t>I</w:t>
      </w:r>
      <w:r w:rsidRPr="00410A38" w:rsidR="77086B57">
        <w:rPr>
          <w:rFonts w:eastAsia="Times New Roman" w:cs="Times New Roman"/>
          <w:sz w:val="20"/>
          <w:szCs w:val="20"/>
        </w:rPr>
        <w:t>t should be noted that</w:t>
      </w:r>
      <w:r w:rsidRPr="016C1271" w:rsidR="3A8B0536">
        <w:rPr>
          <w:rFonts w:eastAsia="Times New Roman" w:cs="Times New Roman"/>
          <w:sz w:val="20"/>
          <w:szCs w:val="20"/>
        </w:rPr>
        <w:t xml:space="preserve"> the existing Rel-14/15</w:t>
      </w:r>
      <w:r w:rsidRPr="00E2012D" w:rsidR="77086B57">
        <w:rPr>
          <w:rFonts w:eastAsia="Times New Roman" w:cs="Times New Roman"/>
          <w:sz w:val="20"/>
          <w:szCs w:val="20"/>
        </w:rPr>
        <w:t xml:space="preserve"> LTE SL and </w:t>
      </w:r>
      <w:r w:rsidRPr="016C1271" w:rsidR="3A8B0536">
        <w:rPr>
          <w:rFonts w:eastAsia="Times New Roman" w:cs="Times New Roman"/>
          <w:sz w:val="20"/>
          <w:szCs w:val="20"/>
        </w:rPr>
        <w:t xml:space="preserve">Rel-16/17 </w:t>
      </w:r>
      <w:r w:rsidRPr="00E2012D" w:rsidR="77086B57">
        <w:rPr>
          <w:rFonts w:eastAsia="Times New Roman" w:cs="Times New Roman"/>
          <w:sz w:val="20"/>
          <w:szCs w:val="20"/>
        </w:rPr>
        <w:t xml:space="preserve">NR SL have independent </w:t>
      </w:r>
      <w:r w:rsidRPr="008F1C2B" w:rsidR="77086B57">
        <w:rPr>
          <w:rFonts w:eastAsia="Times New Roman" w:cs="Times New Roman"/>
          <w:sz w:val="20"/>
          <w:szCs w:val="20"/>
        </w:rPr>
        <w:t xml:space="preserve">candidate resource </w:t>
      </w:r>
      <w:r w:rsidRPr="016C1271" w:rsidR="7A919C26">
        <w:rPr>
          <w:rFonts w:eastAsia="Times New Roman" w:cs="Times New Roman"/>
          <w:sz w:val="20"/>
          <w:szCs w:val="20"/>
        </w:rPr>
        <w:t>determination</w:t>
      </w:r>
      <w:r w:rsidRPr="008F1C2B" w:rsidR="77086B57">
        <w:rPr>
          <w:rFonts w:eastAsia="Times New Roman" w:cs="Times New Roman"/>
          <w:sz w:val="20"/>
          <w:szCs w:val="20"/>
        </w:rPr>
        <w:t xml:space="preserve"> loops</w:t>
      </w:r>
      <w:r w:rsidRPr="016C1271" w:rsidR="47162BDF">
        <w:rPr>
          <w:rFonts w:eastAsia="Times New Roman" w:cs="Times New Roman"/>
          <w:sz w:val="20"/>
          <w:szCs w:val="20"/>
        </w:rPr>
        <w:t>,</w:t>
      </w:r>
      <w:r w:rsidRPr="008F1C2B" w:rsidR="77086B57">
        <w:rPr>
          <w:rFonts w:eastAsia="Times New Roman" w:cs="Times New Roman"/>
          <w:sz w:val="20"/>
          <w:szCs w:val="20"/>
        </w:rPr>
        <w:t xml:space="preserve"> in which the </w:t>
      </w:r>
      <w:r w:rsidRPr="016C1271" w:rsidR="6B74FC56">
        <w:rPr>
          <w:rFonts w:eastAsia="Times New Roman" w:cs="Times New Roman"/>
          <w:sz w:val="20"/>
          <w:szCs w:val="20"/>
        </w:rPr>
        <w:t>RSRP</w:t>
      </w:r>
      <w:r w:rsidRPr="016C1271" w:rsidR="7870E757">
        <w:rPr>
          <w:rFonts w:eastAsia="Times New Roman" w:cs="Times New Roman"/>
          <w:sz w:val="20"/>
          <w:szCs w:val="20"/>
        </w:rPr>
        <w:t xml:space="preserve"> </w:t>
      </w:r>
      <w:r w:rsidRPr="00410A38" w:rsidR="77086B57">
        <w:rPr>
          <w:rFonts w:eastAsia="Times New Roman" w:cs="Times New Roman"/>
          <w:sz w:val="20"/>
          <w:szCs w:val="20"/>
        </w:rPr>
        <w:t xml:space="preserve">thresholds </w:t>
      </w:r>
      <w:r w:rsidRPr="016C1271" w:rsidR="1E4FB72B">
        <w:rPr>
          <w:rFonts w:eastAsia="Times New Roman" w:cs="Times New Roman"/>
          <w:sz w:val="20"/>
          <w:szCs w:val="20"/>
        </w:rPr>
        <w:t xml:space="preserve">are </w:t>
      </w:r>
      <w:r w:rsidRPr="00410A38" w:rsidR="77086B57">
        <w:rPr>
          <w:rFonts w:eastAsia="Times New Roman" w:cs="Times New Roman"/>
          <w:sz w:val="20"/>
          <w:szCs w:val="20"/>
        </w:rPr>
        <w:t>increase</w:t>
      </w:r>
      <w:r w:rsidRPr="016C1271" w:rsidR="1E4FB72B">
        <w:rPr>
          <w:rFonts w:eastAsia="Times New Roman" w:cs="Times New Roman"/>
          <w:sz w:val="20"/>
          <w:szCs w:val="20"/>
        </w:rPr>
        <w:t>d</w:t>
      </w:r>
      <w:r w:rsidRPr="00410A38" w:rsidR="77086B57">
        <w:rPr>
          <w:rFonts w:eastAsia="Times New Roman" w:cs="Times New Roman"/>
          <w:sz w:val="20"/>
          <w:szCs w:val="20"/>
        </w:rPr>
        <w:t xml:space="preserve"> if the number of candidate resources is not sufficient.</w:t>
      </w:r>
      <w:r w:rsidRPr="016C1271" w:rsidR="32822B38">
        <w:rPr>
          <w:rFonts w:eastAsia="Times New Roman" w:cs="Times New Roman"/>
          <w:sz w:val="20"/>
          <w:szCs w:val="20"/>
        </w:rPr>
        <w:t xml:space="preserve"> </w:t>
      </w:r>
    </w:p>
    <w:p w:rsidR="00C41D0C" w:rsidP="627E65AB" w:rsidRDefault="5FF2F3A7" w14:paraId="2558DCB4" w14:textId="7D602257">
      <w:pPr>
        <w:spacing w:before="120"/>
        <w:jc w:val="both"/>
        <w:rPr>
          <w:rFonts w:eastAsia="Times New Roman" w:cs="Times New Roman"/>
          <w:sz w:val="20"/>
          <w:szCs w:val="20"/>
        </w:rPr>
      </w:pPr>
      <w:r w:rsidRPr="627E65AB">
        <w:rPr>
          <w:rFonts w:eastAsia="Times New Roman" w:cs="Times New Roman"/>
          <w:sz w:val="20"/>
          <w:szCs w:val="20"/>
        </w:rPr>
        <w:t xml:space="preserve">In fact, the </w:t>
      </w:r>
      <w:r w:rsidR="006219CB">
        <w:rPr>
          <w:rFonts w:eastAsia="Times New Roman" w:cs="Times New Roman"/>
          <w:sz w:val="20"/>
          <w:szCs w:val="20"/>
        </w:rPr>
        <w:t xml:space="preserve">above </w:t>
      </w:r>
      <w:r w:rsidR="00E81625">
        <w:rPr>
          <w:rFonts w:eastAsia="Times New Roman" w:cs="Times New Roman"/>
          <w:sz w:val="20"/>
          <w:szCs w:val="20"/>
        </w:rPr>
        <w:t>candidate</w:t>
      </w:r>
      <w:r w:rsidRPr="627E65AB" w:rsidR="00E81625">
        <w:rPr>
          <w:rFonts w:eastAsia="Times New Roman" w:cs="Times New Roman"/>
          <w:sz w:val="20"/>
          <w:szCs w:val="20"/>
        </w:rPr>
        <w:t xml:space="preserve"> </w:t>
      </w:r>
      <w:r w:rsidR="008A7A56">
        <w:rPr>
          <w:rFonts w:eastAsia="Times New Roman" w:cs="Times New Roman"/>
          <w:sz w:val="20"/>
          <w:szCs w:val="20"/>
        </w:rPr>
        <w:t xml:space="preserve">resource </w:t>
      </w:r>
      <w:r w:rsidRPr="627E65AB">
        <w:rPr>
          <w:rFonts w:eastAsia="Times New Roman" w:cs="Times New Roman"/>
          <w:sz w:val="20"/>
          <w:szCs w:val="20"/>
        </w:rPr>
        <w:t>determination depends on the RSRP threshold</w:t>
      </w:r>
      <w:r w:rsidR="00891741">
        <w:rPr>
          <w:rFonts w:eastAsia="Times New Roman" w:cs="Times New Roman"/>
          <w:sz w:val="20"/>
          <w:szCs w:val="20"/>
        </w:rPr>
        <w:t>s</w:t>
      </w:r>
      <w:r w:rsidRPr="627E65AB">
        <w:rPr>
          <w:rFonts w:eastAsia="Times New Roman" w:cs="Times New Roman"/>
          <w:sz w:val="20"/>
          <w:szCs w:val="20"/>
        </w:rPr>
        <w:t xml:space="preserve"> applied during th</w:t>
      </w:r>
      <w:r w:rsidRPr="627E65AB" w:rsidR="59B2F27F">
        <w:rPr>
          <w:rFonts w:eastAsia="Times New Roman" w:cs="Times New Roman"/>
          <w:sz w:val="20"/>
          <w:szCs w:val="20"/>
        </w:rPr>
        <w:t xml:space="preserve">e </w:t>
      </w:r>
      <w:r w:rsidRPr="627E65AB">
        <w:rPr>
          <w:rFonts w:eastAsia="Times New Roman" w:cs="Times New Roman"/>
          <w:sz w:val="20"/>
          <w:szCs w:val="20"/>
        </w:rPr>
        <w:t>resource exclusion procedure.</w:t>
      </w:r>
      <w:r w:rsidR="0038524A">
        <w:rPr>
          <w:rFonts w:eastAsia="Times New Roman" w:cs="Times New Roman"/>
          <w:sz w:val="20"/>
          <w:szCs w:val="20"/>
        </w:rPr>
        <w:t xml:space="preserve"> In addition, </w:t>
      </w:r>
      <w:r w:rsidR="006B0FAA">
        <w:rPr>
          <w:rFonts w:eastAsia="Times New Roman" w:cs="Times New Roman"/>
          <w:sz w:val="20"/>
          <w:szCs w:val="20"/>
        </w:rPr>
        <w:t xml:space="preserve">after RSRP-based resource exclusion, </w:t>
      </w:r>
      <w:r w:rsidR="0038524A">
        <w:rPr>
          <w:rFonts w:eastAsia="Times New Roman" w:cs="Times New Roman"/>
          <w:sz w:val="20"/>
          <w:szCs w:val="20"/>
        </w:rPr>
        <w:t>Rel-14/15 LTE SL use</w:t>
      </w:r>
      <w:r w:rsidR="008E1309">
        <w:rPr>
          <w:rFonts w:eastAsia="Times New Roman" w:cs="Times New Roman"/>
          <w:sz w:val="20"/>
          <w:szCs w:val="20"/>
        </w:rPr>
        <w:t>s</w:t>
      </w:r>
      <w:r w:rsidR="0038524A">
        <w:rPr>
          <w:rFonts w:eastAsia="Times New Roman" w:cs="Times New Roman"/>
          <w:sz w:val="20"/>
          <w:szCs w:val="20"/>
        </w:rPr>
        <w:t xml:space="preserve"> RSSI measurements to determine the best 20% </w:t>
      </w:r>
      <w:r w:rsidR="00C31E26">
        <w:rPr>
          <w:rFonts w:eastAsia="Times New Roman" w:cs="Times New Roman"/>
          <w:sz w:val="20"/>
          <w:szCs w:val="20"/>
        </w:rPr>
        <w:t xml:space="preserve">candidate </w:t>
      </w:r>
      <w:r w:rsidR="0038524A">
        <w:rPr>
          <w:rFonts w:eastAsia="Times New Roman" w:cs="Times New Roman"/>
          <w:sz w:val="20"/>
          <w:szCs w:val="20"/>
        </w:rPr>
        <w:t>resource</w:t>
      </w:r>
      <w:r w:rsidR="00C31E26">
        <w:rPr>
          <w:rFonts w:eastAsia="Times New Roman" w:cs="Times New Roman"/>
          <w:sz w:val="20"/>
          <w:szCs w:val="20"/>
        </w:rPr>
        <w:t>s (i.e., the set S</w:t>
      </w:r>
      <w:r w:rsidRPr="008F1C2B" w:rsidR="00C31E26">
        <w:rPr>
          <w:rFonts w:eastAsia="Times New Roman" w:cs="Times New Roman"/>
          <w:sz w:val="20"/>
          <w:szCs w:val="20"/>
          <w:vertAlign w:val="subscript"/>
        </w:rPr>
        <w:t>B</w:t>
      </w:r>
      <w:r w:rsidR="00C31E26">
        <w:rPr>
          <w:rFonts w:eastAsia="Times New Roman" w:cs="Times New Roman"/>
          <w:sz w:val="20"/>
          <w:szCs w:val="20"/>
        </w:rPr>
        <w:t>)</w:t>
      </w:r>
      <w:r w:rsidR="0038524A">
        <w:rPr>
          <w:rFonts w:eastAsia="Times New Roman" w:cs="Times New Roman"/>
          <w:sz w:val="20"/>
          <w:szCs w:val="20"/>
        </w:rPr>
        <w:t>.</w:t>
      </w:r>
      <w:r w:rsidRPr="627E65AB" w:rsidR="74ECE44E">
        <w:rPr>
          <w:rFonts w:eastAsia="Times New Roman" w:cs="Times New Roman"/>
          <w:sz w:val="20"/>
          <w:szCs w:val="20"/>
        </w:rPr>
        <w:t xml:space="preserve"> </w:t>
      </w:r>
      <w:r w:rsidR="002B38DE">
        <w:rPr>
          <w:rFonts w:eastAsia="Times New Roman" w:cs="Times New Roman"/>
          <w:sz w:val="20"/>
          <w:szCs w:val="20"/>
        </w:rPr>
        <w:t xml:space="preserve">If </w:t>
      </w:r>
      <w:r w:rsidR="00A33E46">
        <w:rPr>
          <w:rFonts w:eastAsia="Times New Roman" w:cs="Times New Roman"/>
          <w:sz w:val="20"/>
          <w:szCs w:val="20"/>
        </w:rPr>
        <w:t xml:space="preserve">the </w:t>
      </w:r>
      <w:r w:rsidR="002B38DE">
        <w:rPr>
          <w:rFonts w:eastAsia="Times New Roman" w:cs="Times New Roman"/>
          <w:sz w:val="20"/>
          <w:szCs w:val="20"/>
        </w:rPr>
        <w:t>NR SL module</w:t>
      </w:r>
      <w:r w:rsidR="00D6474A">
        <w:rPr>
          <w:rFonts w:eastAsia="Times New Roman" w:cs="Times New Roman"/>
          <w:sz w:val="20"/>
          <w:szCs w:val="20"/>
        </w:rPr>
        <w:t xml:space="preserve"> performs resource exclusion based on Rel-16/17 NR SL resource exclusion procedure</w:t>
      </w:r>
      <w:r w:rsidR="00955554">
        <w:rPr>
          <w:rFonts w:eastAsia="Times New Roman" w:cs="Times New Roman"/>
          <w:sz w:val="20"/>
          <w:szCs w:val="20"/>
        </w:rPr>
        <w:t xml:space="preserve"> without </w:t>
      </w:r>
      <w:proofErr w:type="gramStart"/>
      <w:r w:rsidR="00955554">
        <w:rPr>
          <w:rFonts w:eastAsia="Times New Roman" w:cs="Times New Roman"/>
          <w:sz w:val="20"/>
          <w:szCs w:val="20"/>
        </w:rPr>
        <w:t>taking into account</w:t>
      </w:r>
      <w:proofErr w:type="gramEnd"/>
      <w:r w:rsidR="00955554">
        <w:rPr>
          <w:rFonts w:eastAsia="Times New Roman" w:cs="Times New Roman"/>
          <w:sz w:val="20"/>
          <w:szCs w:val="20"/>
        </w:rPr>
        <w:t xml:space="preserve"> LTE RSRP/RSSI thresholds</w:t>
      </w:r>
      <w:r w:rsidR="00D6474A">
        <w:rPr>
          <w:rFonts w:eastAsia="Times New Roman" w:cs="Times New Roman"/>
          <w:sz w:val="20"/>
          <w:szCs w:val="20"/>
        </w:rPr>
        <w:t>,</w:t>
      </w:r>
      <w:r w:rsidR="002B38DE">
        <w:rPr>
          <w:rFonts w:eastAsia="Times New Roman" w:cs="Times New Roman"/>
          <w:sz w:val="20"/>
          <w:szCs w:val="20"/>
        </w:rPr>
        <w:t xml:space="preserve"> it</w:t>
      </w:r>
      <w:r w:rsidRPr="627E65AB" w:rsidR="74ECE44E">
        <w:rPr>
          <w:rFonts w:eastAsia="Times New Roman" w:cs="Times New Roman"/>
          <w:sz w:val="20"/>
          <w:szCs w:val="20"/>
        </w:rPr>
        <w:t xml:space="preserve"> </w:t>
      </w:r>
      <w:r w:rsidRPr="627E65AB" w:rsidR="332300D6">
        <w:rPr>
          <w:rFonts w:eastAsia="Times New Roman" w:cs="Times New Roman"/>
          <w:sz w:val="20"/>
          <w:szCs w:val="20"/>
        </w:rPr>
        <w:t>may lead to suboptimal performance, because:</w:t>
      </w:r>
    </w:p>
    <w:p w:rsidR="00C41D0C" w:rsidP="627E65AB" w:rsidRDefault="332300D6" w14:paraId="3E0BC78D" w14:textId="426506FC">
      <w:pPr>
        <w:pStyle w:val="ListParagraph"/>
        <w:numPr>
          <w:ilvl w:val="0"/>
          <w:numId w:val="2"/>
        </w:numPr>
        <w:spacing w:before="120"/>
        <w:rPr>
          <w:rFonts w:eastAsia="Times New Roman" w:cs="Times New Roman"/>
          <w:sz w:val="20"/>
          <w:szCs w:val="20"/>
        </w:rPr>
      </w:pPr>
      <w:r w:rsidRPr="627E65AB">
        <w:rPr>
          <w:rFonts w:eastAsia="Times New Roman" w:cs="Times New Roman"/>
          <w:sz w:val="20"/>
          <w:szCs w:val="20"/>
        </w:rPr>
        <w:t xml:space="preserve">If the NR SL module is using a higher </w:t>
      </w:r>
      <w:r w:rsidR="00101B1F">
        <w:rPr>
          <w:rFonts w:eastAsia="Times New Roman" w:cs="Times New Roman"/>
          <w:sz w:val="20"/>
          <w:szCs w:val="20"/>
        </w:rPr>
        <w:t xml:space="preserve">RSRP </w:t>
      </w:r>
      <w:r w:rsidRPr="627E65AB">
        <w:rPr>
          <w:rFonts w:eastAsia="Times New Roman" w:cs="Times New Roman"/>
          <w:sz w:val="20"/>
          <w:szCs w:val="20"/>
        </w:rPr>
        <w:t>threshold than the LTE SL module, the NR SL module may select resources which should have been excluded (</w:t>
      </w:r>
      <w:proofErr w:type="gramStart"/>
      <w:r w:rsidRPr="627E65AB">
        <w:rPr>
          <w:rFonts w:eastAsia="Times New Roman" w:cs="Times New Roman"/>
          <w:sz w:val="20"/>
          <w:szCs w:val="20"/>
        </w:rPr>
        <w:t>i.e.</w:t>
      </w:r>
      <w:proofErr w:type="gramEnd"/>
      <w:r w:rsidRPr="627E65AB">
        <w:rPr>
          <w:rFonts w:eastAsia="Times New Roman" w:cs="Times New Roman"/>
          <w:sz w:val="20"/>
          <w:szCs w:val="20"/>
        </w:rPr>
        <w:t xml:space="preserve"> deemed occupied) from LTE </w:t>
      </w:r>
      <w:r w:rsidR="007424B7">
        <w:rPr>
          <w:rFonts w:eastAsia="Times New Roman" w:cs="Times New Roman"/>
          <w:sz w:val="20"/>
          <w:szCs w:val="20"/>
        </w:rPr>
        <w:t>SL</w:t>
      </w:r>
      <w:r w:rsidRPr="627E65AB">
        <w:rPr>
          <w:rFonts w:eastAsia="Times New Roman" w:cs="Times New Roman"/>
          <w:sz w:val="20"/>
          <w:szCs w:val="20"/>
        </w:rPr>
        <w:t xml:space="preserve"> point of view, therefore causing more interference/collisions than LTE</w:t>
      </w:r>
      <w:r w:rsidR="00D13071">
        <w:rPr>
          <w:rFonts w:eastAsia="Times New Roman" w:cs="Times New Roman"/>
          <w:sz w:val="20"/>
          <w:szCs w:val="20"/>
        </w:rPr>
        <w:t xml:space="preserve"> SL</w:t>
      </w:r>
      <w:r w:rsidRPr="627E65AB">
        <w:rPr>
          <w:rFonts w:eastAsia="Times New Roman" w:cs="Times New Roman"/>
          <w:sz w:val="20"/>
          <w:szCs w:val="20"/>
        </w:rPr>
        <w:t>.</w:t>
      </w:r>
    </w:p>
    <w:p w:rsidR="00C41D0C" w:rsidP="627E65AB" w:rsidRDefault="332300D6" w14:paraId="0A76CED2" w14:textId="0C8903EB">
      <w:pPr>
        <w:pStyle w:val="ListParagraph"/>
        <w:numPr>
          <w:ilvl w:val="0"/>
          <w:numId w:val="2"/>
        </w:numPr>
        <w:spacing w:before="120"/>
        <w:rPr>
          <w:rFonts w:eastAsia="Times New Roman" w:cs="Times New Roman"/>
          <w:sz w:val="20"/>
          <w:szCs w:val="20"/>
        </w:rPr>
      </w:pPr>
      <w:r w:rsidRPr="627E65AB">
        <w:rPr>
          <w:rFonts w:eastAsia="Times New Roman" w:cs="Times New Roman"/>
          <w:sz w:val="20"/>
          <w:szCs w:val="20"/>
        </w:rPr>
        <w:t xml:space="preserve">If </w:t>
      </w:r>
      <w:r w:rsidRPr="627E65AB" w:rsidR="4F4538B5">
        <w:rPr>
          <w:rFonts w:eastAsia="Times New Roman" w:cs="Times New Roman"/>
          <w:sz w:val="20"/>
          <w:szCs w:val="20"/>
        </w:rPr>
        <w:t xml:space="preserve">the </w:t>
      </w:r>
      <w:r w:rsidRPr="627E65AB">
        <w:rPr>
          <w:rFonts w:eastAsia="Times New Roman" w:cs="Times New Roman"/>
          <w:sz w:val="20"/>
          <w:szCs w:val="20"/>
        </w:rPr>
        <w:t xml:space="preserve">NR SL module is using a lower </w:t>
      </w:r>
      <w:r w:rsidR="00101B1F">
        <w:rPr>
          <w:rFonts w:eastAsia="Times New Roman" w:cs="Times New Roman"/>
          <w:sz w:val="20"/>
          <w:szCs w:val="20"/>
        </w:rPr>
        <w:t xml:space="preserve">RSRP </w:t>
      </w:r>
      <w:r w:rsidRPr="627E65AB">
        <w:rPr>
          <w:rFonts w:eastAsia="Times New Roman" w:cs="Times New Roman"/>
          <w:sz w:val="20"/>
          <w:szCs w:val="20"/>
        </w:rPr>
        <w:t xml:space="preserve">threshold than </w:t>
      </w:r>
      <w:r w:rsidRPr="627E65AB" w:rsidR="50E73E92">
        <w:rPr>
          <w:rFonts w:eastAsia="Times New Roman" w:cs="Times New Roman"/>
          <w:sz w:val="20"/>
          <w:szCs w:val="20"/>
        </w:rPr>
        <w:t xml:space="preserve">the </w:t>
      </w:r>
      <w:r w:rsidRPr="627E65AB">
        <w:rPr>
          <w:rFonts w:eastAsia="Times New Roman" w:cs="Times New Roman"/>
          <w:sz w:val="20"/>
          <w:szCs w:val="20"/>
        </w:rPr>
        <w:t xml:space="preserve">LTE SL module, it may end up excluding resources which could have been considered available from LTE </w:t>
      </w:r>
      <w:r w:rsidR="007424B7">
        <w:rPr>
          <w:rFonts w:eastAsia="Times New Roman" w:cs="Times New Roman"/>
          <w:sz w:val="20"/>
          <w:szCs w:val="20"/>
        </w:rPr>
        <w:t>SL</w:t>
      </w:r>
      <w:r w:rsidRPr="627E65AB">
        <w:rPr>
          <w:rFonts w:eastAsia="Times New Roman" w:cs="Times New Roman"/>
          <w:sz w:val="20"/>
          <w:szCs w:val="20"/>
        </w:rPr>
        <w:t xml:space="preserve"> point of view, therefore limiting the candidate resources for NR</w:t>
      </w:r>
      <w:r w:rsidR="00D13071">
        <w:rPr>
          <w:rFonts w:eastAsia="Times New Roman" w:cs="Times New Roman"/>
          <w:sz w:val="20"/>
          <w:szCs w:val="20"/>
        </w:rPr>
        <w:t xml:space="preserve"> SL</w:t>
      </w:r>
      <w:r w:rsidRPr="627E65AB">
        <w:rPr>
          <w:rFonts w:eastAsia="Times New Roman" w:cs="Times New Roman"/>
          <w:sz w:val="20"/>
          <w:szCs w:val="20"/>
        </w:rPr>
        <w:t xml:space="preserve"> </w:t>
      </w:r>
      <w:r w:rsidRPr="627E65AB" w:rsidR="44D243E6">
        <w:rPr>
          <w:rFonts w:eastAsia="Times New Roman" w:cs="Times New Roman"/>
          <w:sz w:val="20"/>
          <w:szCs w:val="20"/>
        </w:rPr>
        <w:t>unnecessarily</w:t>
      </w:r>
      <w:r w:rsidRPr="627E65AB">
        <w:rPr>
          <w:rFonts w:eastAsia="Times New Roman" w:cs="Times New Roman"/>
          <w:sz w:val="20"/>
          <w:szCs w:val="20"/>
        </w:rPr>
        <w:t>.</w:t>
      </w:r>
    </w:p>
    <w:p w:rsidRPr="00410A38" w:rsidR="000A38ED" w:rsidP="627E65AB" w:rsidRDefault="000A38ED" w14:paraId="47EA1B6C" w14:textId="4180689F">
      <w:pPr>
        <w:pStyle w:val="3GPPNormalText"/>
        <w:spacing w:before="120"/>
        <w:rPr>
          <w:rFonts w:eastAsia="Times New Roman"/>
          <w:sz w:val="20"/>
          <w:szCs w:val="20"/>
        </w:rPr>
      </w:pPr>
      <w:r>
        <w:rPr>
          <w:rFonts w:eastAsia="Times New Roman"/>
          <w:sz w:val="20"/>
          <w:szCs w:val="20"/>
        </w:rPr>
        <w:t xml:space="preserve">Therefore, </w:t>
      </w:r>
      <w:r w:rsidR="00C034F7">
        <w:rPr>
          <w:rFonts w:eastAsia="Times New Roman"/>
          <w:sz w:val="20"/>
          <w:szCs w:val="20"/>
        </w:rPr>
        <w:t xml:space="preserve">the NR SL module should </w:t>
      </w:r>
      <w:proofErr w:type="gramStart"/>
      <w:r w:rsidR="00C034F7">
        <w:rPr>
          <w:rFonts w:eastAsia="Times New Roman"/>
          <w:sz w:val="20"/>
          <w:szCs w:val="20"/>
        </w:rPr>
        <w:t>take into account</w:t>
      </w:r>
      <w:proofErr w:type="gramEnd"/>
      <w:r w:rsidR="00C034F7">
        <w:rPr>
          <w:rFonts w:eastAsia="Times New Roman"/>
          <w:sz w:val="20"/>
          <w:szCs w:val="20"/>
        </w:rPr>
        <w:t xml:space="preserve"> LTE SL RSRP threshold</w:t>
      </w:r>
      <w:r w:rsidR="00981893">
        <w:rPr>
          <w:rFonts w:eastAsia="Times New Roman"/>
          <w:sz w:val="20"/>
          <w:szCs w:val="20"/>
        </w:rPr>
        <w:t>s</w:t>
      </w:r>
      <w:r w:rsidR="00C034F7">
        <w:rPr>
          <w:rFonts w:eastAsia="Times New Roman"/>
          <w:sz w:val="20"/>
          <w:szCs w:val="20"/>
        </w:rPr>
        <w:t xml:space="preserve"> in its resource exclusion procedure.</w:t>
      </w:r>
    </w:p>
    <w:p w:rsidR="00C41D0C" w:rsidP="00410A38" w:rsidRDefault="69218D3A" w14:paraId="18512553" w14:textId="341AF678">
      <w:pPr>
        <w:pStyle w:val="3GPPNormalText"/>
        <w:spacing w:before="120"/>
        <w:rPr>
          <w:rFonts w:eastAsia="Times New Roman"/>
          <w:sz w:val="20"/>
          <w:szCs w:val="20"/>
        </w:rPr>
      </w:pPr>
      <w:r w:rsidRPr="016C1271">
        <w:rPr>
          <w:rFonts w:eastAsia="Times New Roman"/>
          <w:sz w:val="20"/>
          <w:szCs w:val="20"/>
        </w:rPr>
        <w:t xml:space="preserve">One way to avoid this issue is that </w:t>
      </w:r>
      <w:r w:rsidRPr="00410A38">
        <w:rPr>
          <w:rFonts w:eastAsia="Times New Roman"/>
          <w:sz w:val="20"/>
          <w:szCs w:val="20"/>
        </w:rPr>
        <w:t>the NR SL module derives the LTE RSRP thresholds and LTE RSSI threshold based on the provided sensing information from the LTE SL module.</w:t>
      </w:r>
      <w:r w:rsidRPr="016C1271">
        <w:rPr>
          <w:rFonts w:eastAsia="Times New Roman"/>
          <w:sz w:val="20"/>
          <w:szCs w:val="20"/>
        </w:rPr>
        <w:t xml:space="preserve"> </w:t>
      </w:r>
      <w:r w:rsidRPr="016C1271" w:rsidR="6FFD2501">
        <w:rPr>
          <w:color w:val="000000" w:themeColor="text1"/>
          <w:sz w:val="20"/>
          <w:szCs w:val="20"/>
        </w:rPr>
        <w:t xml:space="preserve">For this, </w:t>
      </w:r>
      <w:r w:rsidRPr="016C1271" w:rsidR="64E1F8DE">
        <w:rPr>
          <w:color w:val="000000" w:themeColor="text1"/>
          <w:sz w:val="20"/>
          <w:szCs w:val="20"/>
        </w:rPr>
        <w:t>the NR SL module can derive the LTE SL RSRP/RSSI thresholds</w:t>
      </w:r>
      <w:r w:rsidRPr="016C1271" w:rsidR="008B722E">
        <w:rPr>
          <w:color w:val="000000" w:themeColor="text1"/>
          <w:sz w:val="20"/>
          <w:szCs w:val="20"/>
        </w:rPr>
        <w:t xml:space="preserve"> by</w:t>
      </w:r>
      <w:r w:rsidRPr="016C1271" w:rsidR="18D5D219">
        <w:rPr>
          <w:color w:val="000000" w:themeColor="text1"/>
          <w:sz w:val="20"/>
          <w:szCs w:val="20"/>
        </w:rPr>
        <w:t xml:space="preserve"> using the shared </w:t>
      </w:r>
      <w:r w:rsidRPr="016C1271" w:rsidR="08422E23">
        <w:rPr>
          <w:color w:val="000000" w:themeColor="text1"/>
          <w:sz w:val="20"/>
          <w:szCs w:val="20"/>
        </w:rPr>
        <w:t xml:space="preserve">sensing </w:t>
      </w:r>
      <w:r w:rsidRPr="016C1271" w:rsidR="18D5D219">
        <w:rPr>
          <w:color w:val="000000" w:themeColor="text1"/>
          <w:sz w:val="20"/>
          <w:szCs w:val="20"/>
        </w:rPr>
        <w:t>information</w:t>
      </w:r>
      <w:r w:rsidRPr="016C1271" w:rsidR="616CF049">
        <w:rPr>
          <w:color w:val="000000" w:themeColor="text1"/>
          <w:sz w:val="20"/>
          <w:szCs w:val="20"/>
        </w:rPr>
        <w:t xml:space="preserve"> from the LTE SL module</w:t>
      </w:r>
      <w:r w:rsidRPr="016C1271" w:rsidR="64E1F8DE">
        <w:rPr>
          <w:color w:val="000000" w:themeColor="text1"/>
          <w:sz w:val="20"/>
          <w:szCs w:val="20"/>
        </w:rPr>
        <w:t xml:space="preserve"> </w:t>
      </w:r>
      <w:r w:rsidRPr="016C1271" w:rsidR="008B722E">
        <w:rPr>
          <w:color w:val="000000" w:themeColor="text1"/>
          <w:sz w:val="20"/>
          <w:szCs w:val="20"/>
        </w:rPr>
        <w:t>and</w:t>
      </w:r>
      <w:r w:rsidRPr="016C1271" w:rsidR="32E41F0F">
        <w:rPr>
          <w:color w:val="000000" w:themeColor="text1"/>
          <w:sz w:val="20"/>
          <w:szCs w:val="20"/>
        </w:rPr>
        <w:t xml:space="preserve"> by</w:t>
      </w:r>
      <w:r w:rsidRPr="016C1271" w:rsidR="02530AA0">
        <w:rPr>
          <w:color w:val="000000" w:themeColor="text1"/>
          <w:sz w:val="20"/>
          <w:szCs w:val="20"/>
        </w:rPr>
        <w:t xml:space="preserve"> following the </w:t>
      </w:r>
      <w:r w:rsidRPr="016C1271" w:rsidR="64E1F8DE">
        <w:rPr>
          <w:color w:val="000000" w:themeColor="text1"/>
          <w:sz w:val="20"/>
          <w:szCs w:val="20"/>
        </w:rPr>
        <w:t xml:space="preserve">Rel-14/15 LTE SL resource candidate determination procedure. </w:t>
      </w:r>
      <w:r w:rsidRPr="016C1271" w:rsidR="062CB467">
        <w:rPr>
          <w:color w:val="000000" w:themeColor="text1"/>
          <w:sz w:val="20"/>
          <w:szCs w:val="20"/>
        </w:rPr>
        <w:t>In this way, t</w:t>
      </w:r>
      <w:r w:rsidRPr="016C1271" w:rsidR="64E1F8DE">
        <w:rPr>
          <w:color w:val="000000" w:themeColor="text1"/>
          <w:sz w:val="20"/>
          <w:szCs w:val="20"/>
        </w:rPr>
        <w:t>he NR SL module can derive the same LTE SL RSRP/RSSI thresholds without obtaining the explicit RSRP/RSS</w:t>
      </w:r>
      <w:r w:rsidRPr="016C1271" w:rsidR="12DCEB11">
        <w:rPr>
          <w:color w:val="000000" w:themeColor="text1"/>
          <w:sz w:val="20"/>
          <w:szCs w:val="20"/>
        </w:rPr>
        <w:t>I</w:t>
      </w:r>
      <w:r w:rsidRPr="016C1271" w:rsidR="64E1F8DE">
        <w:rPr>
          <w:color w:val="000000" w:themeColor="text1"/>
          <w:sz w:val="20"/>
          <w:szCs w:val="20"/>
        </w:rPr>
        <w:t xml:space="preserve"> thresholds information from the LTE SL module</w:t>
      </w:r>
      <w:r w:rsidRPr="016C1271" w:rsidR="1083DF9C">
        <w:rPr>
          <w:color w:val="000000" w:themeColor="text1"/>
          <w:sz w:val="20"/>
          <w:szCs w:val="20"/>
        </w:rPr>
        <w:t>.</w:t>
      </w:r>
    </w:p>
    <w:p w:rsidR="00C41D0C" w:rsidP="00410A38" w:rsidRDefault="73E4FA36" w14:paraId="7664DE14" w14:textId="090C38D1">
      <w:pPr>
        <w:pStyle w:val="3GPPNormalText"/>
        <w:spacing w:before="120"/>
        <w:rPr>
          <w:rFonts w:eastAsia="Times New Roman"/>
          <w:sz w:val="20"/>
          <w:szCs w:val="20"/>
        </w:rPr>
      </w:pPr>
      <w:r w:rsidRPr="016C1271">
        <w:rPr>
          <w:rFonts w:eastAsia="Times New Roman"/>
          <w:sz w:val="20"/>
          <w:szCs w:val="20"/>
        </w:rPr>
        <w:t xml:space="preserve">Then, </w:t>
      </w:r>
      <w:r w:rsidRPr="016C1271" w:rsidR="5653CBC9">
        <w:rPr>
          <w:rFonts w:eastAsia="Times New Roman"/>
          <w:sz w:val="20"/>
          <w:szCs w:val="20"/>
        </w:rPr>
        <w:t>several solutions are possible (down-selection is possible):</w:t>
      </w:r>
    </w:p>
    <w:p w:rsidR="00C41D0C" w:rsidP="7D3D1BCC" w:rsidRDefault="5653CBC9" w14:paraId="4C621794" w14:textId="4044FF23">
      <w:pPr>
        <w:pStyle w:val="3GPPNormalText"/>
        <w:spacing w:before="120"/>
        <w:rPr>
          <w:rFonts w:eastAsia="Times New Roman"/>
          <w:sz w:val="20"/>
          <w:szCs w:val="20"/>
        </w:rPr>
      </w:pPr>
      <w:r w:rsidRPr="016C1271">
        <w:rPr>
          <w:rFonts w:eastAsia="Times New Roman"/>
          <w:sz w:val="20"/>
          <w:szCs w:val="20"/>
        </w:rPr>
        <w:t>- T</w:t>
      </w:r>
      <w:r w:rsidRPr="016C1271" w:rsidR="73E4FA36">
        <w:rPr>
          <w:rFonts w:eastAsia="Times New Roman"/>
          <w:sz w:val="20"/>
          <w:szCs w:val="20"/>
        </w:rPr>
        <w:t xml:space="preserve">he NR SL module performs an </w:t>
      </w:r>
      <w:r w:rsidRPr="00410A38" w:rsidR="73E4FA36">
        <w:rPr>
          <w:rFonts w:eastAsia="Times New Roman"/>
          <w:sz w:val="20"/>
          <w:szCs w:val="20"/>
        </w:rPr>
        <w:t xml:space="preserve">adjustment </w:t>
      </w:r>
      <w:r w:rsidRPr="016C1271" w:rsidR="73E4FA36">
        <w:rPr>
          <w:rFonts w:eastAsia="Times New Roman"/>
          <w:sz w:val="20"/>
          <w:szCs w:val="20"/>
        </w:rPr>
        <w:t xml:space="preserve">where it does </w:t>
      </w:r>
      <w:r w:rsidRPr="00410A38" w:rsidR="73E4FA36">
        <w:rPr>
          <w:rFonts w:eastAsia="Times New Roman"/>
          <w:sz w:val="20"/>
          <w:szCs w:val="20"/>
        </w:rPr>
        <w:t xml:space="preserve">not exclude candidate resources which </w:t>
      </w:r>
      <w:r w:rsidRPr="016C1271" w:rsidR="260EAA36">
        <w:rPr>
          <w:rFonts w:eastAsia="Times New Roman"/>
          <w:sz w:val="20"/>
          <w:szCs w:val="20"/>
        </w:rPr>
        <w:t>are higher th</w:t>
      </w:r>
      <w:r w:rsidRPr="016C1271" w:rsidR="015664FC">
        <w:rPr>
          <w:rFonts w:eastAsia="Times New Roman"/>
          <w:sz w:val="20"/>
          <w:szCs w:val="20"/>
        </w:rPr>
        <w:t>a</w:t>
      </w:r>
      <w:r w:rsidRPr="016C1271" w:rsidR="260EAA36">
        <w:rPr>
          <w:rFonts w:eastAsia="Times New Roman"/>
          <w:sz w:val="20"/>
          <w:szCs w:val="20"/>
        </w:rPr>
        <w:t xml:space="preserve">n </w:t>
      </w:r>
      <w:r w:rsidRPr="00410A38" w:rsidR="73E4FA36">
        <w:rPr>
          <w:rFonts w:eastAsia="Times New Roman"/>
          <w:sz w:val="20"/>
          <w:szCs w:val="20"/>
        </w:rPr>
        <w:t xml:space="preserve">the NR RSRP thresholds while not </w:t>
      </w:r>
      <w:r w:rsidRPr="016C1271" w:rsidR="4B1B2B19">
        <w:rPr>
          <w:rFonts w:eastAsia="Times New Roman"/>
          <w:sz w:val="20"/>
          <w:szCs w:val="20"/>
        </w:rPr>
        <w:t xml:space="preserve">higher than </w:t>
      </w:r>
      <w:r w:rsidRPr="00410A38" w:rsidR="73E4FA36">
        <w:rPr>
          <w:rFonts w:eastAsia="Times New Roman"/>
          <w:sz w:val="20"/>
          <w:szCs w:val="20"/>
        </w:rPr>
        <w:t xml:space="preserve">the LTE RSRP thresholds and/or LTE RSSI threshold, in order to relax the exclusion criteria of NR </w:t>
      </w:r>
      <w:r w:rsidRPr="016C1271" w:rsidR="7F019E08">
        <w:rPr>
          <w:rFonts w:eastAsia="Times New Roman"/>
          <w:sz w:val="20"/>
          <w:szCs w:val="20"/>
        </w:rPr>
        <w:t xml:space="preserve">SL </w:t>
      </w:r>
      <w:r w:rsidRPr="00410A38" w:rsidR="73E4FA36">
        <w:rPr>
          <w:rFonts w:eastAsia="Times New Roman"/>
          <w:sz w:val="20"/>
          <w:szCs w:val="20"/>
        </w:rPr>
        <w:t xml:space="preserve">module (i.e., allow starting with increased threshold for exclusion) to the same level as LTE </w:t>
      </w:r>
      <w:r w:rsidRPr="016C1271" w:rsidR="7F019E08">
        <w:rPr>
          <w:rFonts w:eastAsia="Times New Roman"/>
          <w:sz w:val="20"/>
          <w:szCs w:val="20"/>
        </w:rPr>
        <w:t xml:space="preserve">SL </w:t>
      </w:r>
      <w:r w:rsidRPr="00410A38" w:rsidR="73E4FA36">
        <w:rPr>
          <w:rFonts w:eastAsia="Times New Roman"/>
          <w:sz w:val="20"/>
          <w:szCs w:val="20"/>
        </w:rPr>
        <w:t>module</w:t>
      </w:r>
      <w:r w:rsidRPr="016C1271" w:rsidR="73E4FA36">
        <w:rPr>
          <w:rFonts w:eastAsia="Times New Roman"/>
          <w:sz w:val="20"/>
          <w:szCs w:val="20"/>
        </w:rPr>
        <w:t>.</w:t>
      </w:r>
    </w:p>
    <w:p w:rsidR="2AD488AC" w:rsidRDefault="2AD488AC" w14:paraId="2B2B7256" w14:textId="0B949CF9" w14:noSpellErr="1">
      <w:pPr>
        <w:pStyle w:val="3GPPNormalText"/>
        <w:spacing w:before="120"/>
        <w:rPr>
          <w:rFonts w:eastAsia="Times New Roman"/>
          <w:sz w:val="20"/>
          <w:szCs w:val="20"/>
        </w:rPr>
      </w:pPr>
      <w:r w:rsidRPr="481B48D6" w:rsidR="0E8E4574">
        <w:rPr>
          <w:rFonts w:eastAsia="Times New Roman"/>
          <w:sz w:val="20"/>
          <w:szCs w:val="20"/>
        </w:rPr>
        <w:t xml:space="preserve">- </w:t>
      </w:r>
      <w:r w:rsidRPr="481B48D6" w:rsidR="76ABE076">
        <w:rPr>
          <w:rFonts w:eastAsia="Times New Roman"/>
          <w:sz w:val="20"/>
          <w:szCs w:val="20"/>
        </w:rPr>
        <w:t>T</w:t>
      </w:r>
      <w:r w:rsidRPr="481B48D6" w:rsidR="76ABE076">
        <w:rPr>
          <w:rFonts w:eastAsia="Times New Roman"/>
          <w:sz w:val="20"/>
          <w:szCs w:val="20"/>
        </w:rPr>
        <w:t>he NR SL module</w:t>
      </w:r>
      <w:r w:rsidRPr="481B48D6" w:rsidR="76ABE076">
        <w:rPr>
          <w:rFonts w:eastAsia="Times New Roman"/>
          <w:sz w:val="20"/>
          <w:szCs w:val="20"/>
        </w:rPr>
        <w:t xml:space="preserve"> performs an adjustment where excludes also the candidate resources which are higher than the LTE RSRP thresholds and/or LTE RSSI threshold and are not higher than the NR RSRP thresholds for each priority, </w:t>
      </w:r>
      <w:proofErr w:type="gramStart"/>
      <w:r w:rsidRPr="481B48D6" w:rsidR="76ABE076">
        <w:rPr>
          <w:rFonts w:eastAsia="Times New Roman"/>
          <w:sz w:val="20"/>
          <w:szCs w:val="20"/>
        </w:rPr>
        <w:t>i.e.</w:t>
      </w:r>
      <w:proofErr w:type="gramEnd"/>
      <w:r w:rsidRPr="481B48D6" w:rsidR="76ABE076">
        <w:rPr>
          <w:rFonts w:eastAsia="Times New Roman"/>
          <w:sz w:val="20"/>
          <w:szCs w:val="20"/>
        </w:rPr>
        <w:t xml:space="preserve"> with the objective to avoid potential collision which may degrade performance on sensed LTE resources.</w:t>
      </w:r>
    </w:p>
    <w:p w:rsidR="02B32D72" w:rsidRDefault="02B32D72" w14:paraId="4AB77BF2" w14:textId="6C695E14">
      <w:pPr>
        <w:pStyle w:val="3GPPNormalText"/>
        <w:spacing w:before="120"/>
        <w:rPr>
          <w:rFonts w:eastAsia="Times New Roman"/>
          <w:sz w:val="20"/>
          <w:szCs w:val="20"/>
        </w:rPr>
      </w:pPr>
      <w:r w:rsidRPr="2B9950C8">
        <w:rPr>
          <w:rFonts w:eastAsia="Times New Roman"/>
          <w:sz w:val="20"/>
          <w:szCs w:val="20"/>
        </w:rPr>
        <w:t xml:space="preserve">- The NR SL module performs an adjustment </w:t>
      </w:r>
      <w:r w:rsidRPr="2B9950C8" w:rsidR="5E065930">
        <w:rPr>
          <w:rFonts w:eastAsia="Times New Roman"/>
          <w:sz w:val="20"/>
          <w:szCs w:val="20"/>
        </w:rPr>
        <w:t xml:space="preserve">where it does not </w:t>
      </w:r>
      <w:r w:rsidRPr="2B9950C8">
        <w:rPr>
          <w:rFonts w:eastAsia="Times New Roman"/>
          <w:sz w:val="20"/>
          <w:szCs w:val="20"/>
        </w:rPr>
        <w:t xml:space="preserve">exclude candidate resources which </w:t>
      </w:r>
      <w:r w:rsidRPr="2B9950C8" w:rsidR="020D2EF6">
        <w:rPr>
          <w:rFonts w:eastAsia="Times New Roman"/>
          <w:sz w:val="20"/>
          <w:szCs w:val="20"/>
        </w:rPr>
        <w:t xml:space="preserve">are higher than </w:t>
      </w:r>
      <w:r w:rsidRPr="2B9950C8">
        <w:rPr>
          <w:rFonts w:eastAsia="Times New Roman"/>
          <w:sz w:val="20"/>
          <w:szCs w:val="20"/>
        </w:rPr>
        <w:t xml:space="preserve">the LTE RSRP thresholds and/or LTE RSSI threshold, in order </w:t>
      </w:r>
      <w:r w:rsidRPr="2B9950C8" w:rsidR="50085CD3">
        <w:rPr>
          <w:rFonts w:eastAsia="Times New Roman"/>
          <w:sz w:val="20"/>
          <w:szCs w:val="20"/>
        </w:rPr>
        <w:t xml:space="preserve">to </w:t>
      </w:r>
      <w:r w:rsidRPr="2B9950C8">
        <w:rPr>
          <w:rFonts w:eastAsia="Times New Roman"/>
          <w:sz w:val="20"/>
          <w:szCs w:val="20"/>
        </w:rPr>
        <w:t xml:space="preserve">reach a minimum amount of candidate resources </w:t>
      </w:r>
      <w:r w:rsidRPr="2B9950C8">
        <w:rPr>
          <w:rFonts w:eastAsia="Times New Roman"/>
          <w:sz w:val="20"/>
          <w:szCs w:val="20"/>
        </w:rPr>
        <w:lastRenderedPageBreak/>
        <w:t xml:space="preserve">for NR SL transmission, while a power reduction is applied for transmission on the candidate resources which </w:t>
      </w:r>
      <w:r w:rsidRPr="2B9950C8" w:rsidR="5823F4EE">
        <w:rPr>
          <w:rFonts w:eastAsia="Times New Roman"/>
          <w:sz w:val="20"/>
          <w:szCs w:val="20"/>
        </w:rPr>
        <w:t xml:space="preserve">are higher than </w:t>
      </w:r>
      <w:r w:rsidRPr="2B9950C8">
        <w:rPr>
          <w:rFonts w:eastAsia="Times New Roman"/>
          <w:sz w:val="20"/>
          <w:szCs w:val="20"/>
        </w:rPr>
        <w:t>the LTE threshold</w:t>
      </w:r>
      <w:r w:rsidRPr="2B9950C8" w:rsidR="5773743B">
        <w:rPr>
          <w:rFonts w:eastAsia="Times New Roman"/>
          <w:sz w:val="20"/>
          <w:szCs w:val="20"/>
        </w:rPr>
        <w:t>.</w:t>
      </w:r>
    </w:p>
    <w:p w:rsidR="00C41D0C" w:rsidP="627E65AB" w:rsidRDefault="00C41D0C" w14:paraId="224EF7D3" w14:textId="45FF80C7">
      <w:pPr>
        <w:pStyle w:val="3GPPNormalText"/>
        <w:spacing w:before="120"/>
        <w:rPr>
          <w:rFonts w:eastAsia="Times New Roman"/>
          <w:sz w:val="20"/>
          <w:szCs w:val="20"/>
        </w:rPr>
      </w:pPr>
    </w:p>
    <w:p w:rsidRPr="00E97E20" w:rsidR="00C41D0C" w:rsidP="627E65AB" w:rsidRDefault="69902E42" w14:paraId="61AFF6C9" w14:textId="26820B72">
      <w:pPr>
        <w:pStyle w:val="3GPPNormalText"/>
        <w:spacing w:before="120"/>
        <w:rPr>
          <w:rFonts w:eastAsia="Times New Roman"/>
          <w:b/>
          <w:bCs/>
          <w:sz w:val="20"/>
          <w:szCs w:val="20"/>
        </w:rPr>
      </w:pPr>
      <w:r w:rsidRPr="00E97E20">
        <w:rPr>
          <w:rFonts w:eastAsia="Times New Roman"/>
          <w:b/>
          <w:bCs/>
          <w:sz w:val="20"/>
          <w:szCs w:val="20"/>
        </w:rPr>
        <w:t xml:space="preserve">Observation </w:t>
      </w:r>
      <w:r w:rsidR="00415BBF">
        <w:rPr>
          <w:rFonts w:eastAsia="Times New Roman"/>
          <w:b/>
          <w:bCs/>
          <w:sz w:val="20"/>
          <w:szCs w:val="20"/>
        </w:rPr>
        <w:t>7</w:t>
      </w:r>
      <w:r w:rsidRPr="00E97E20">
        <w:rPr>
          <w:rFonts w:eastAsia="Times New Roman"/>
          <w:b/>
          <w:bCs/>
          <w:sz w:val="20"/>
          <w:szCs w:val="20"/>
        </w:rPr>
        <w:t>:</w:t>
      </w:r>
      <w:r w:rsidRPr="00E97E20" w:rsidR="41B36425">
        <w:rPr>
          <w:rFonts w:eastAsia="Times New Roman"/>
          <w:b/>
          <w:bCs/>
          <w:sz w:val="20"/>
          <w:szCs w:val="20"/>
        </w:rPr>
        <w:t xml:space="preserve"> </w:t>
      </w:r>
      <w:r w:rsidRPr="00E97E20" w:rsidR="5271E835">
        <w:rPr>
          <w:rFonts w:eastAsia="Times New Roman"/>
          <w:b/>
          <w:bCs/>
          <w:sz w:val="20"/>
          <w:szCs w:val="20"/>
        </w:rPr>
        <w:t>If the NR SL module performs resource exclusion based on Rel-16/17 NR SL resource exclusion procedure</w:t>
      </w:r>
      <w:r w:rsidRPr="00E97E20" w:rsidR="77C06485">
        <w:rPr>
          <w:rFonts w:eastAsia="Times New Roman"/>
          <w:b/>
          <w:bCs/>
          <w:sz w:val="20"/>
          <w:szCs w:val="20"/>
        </w:rPr>
        <w:t xml:space="preserve"> without </w:t>
      </w:r>
      <w:proofErr w:type="gramStart"/>
      <w:r w:rsidRPr="00E97E20" w:rsidR="77C06485">
        <w:rPr>
          <w:rFonts w:eastAsia="Times New Roman"/>
          <w:b/>
          <w:bCs/>
          <w:sz w:val="20"/>
          <w:szCs w:val="20"/>
        </w:rPr>
        <w:t>taking into account</w:t>
      </w:r>
      <w:proofErr w:type="gramEnd"/>
      <w:r w:rsidRPr="00E97E20" w:rsidR="77C06485">
        <w:rPr>
          <w:rFonts w:eastAsia="Times New Roman"/>
          <w:b/>
          <w:bCs/>
          <w:sz w:val="20"/>
          <w:szCs w:val="20"/>
        </w:rPr>
        <w:t xml:space="preserve"> LTE RSRP/RSSI thresholds</w:t>
      </w:r>
      <w:r w:rsidRPr="00E97E20" w:rsidR="5271E835">
        <w:rPr>
          <w:rFonts w:eastAsia="Times New Roman"/>
          <w:b/>
          <w:bCs/>
          <w:sz w:val="20"/>
          <w:szCs w:val="20"/>
        </w:rPr>
        <w:t>, it</w:t>
      </w:r>
      <w:r w:rsidRPr="00E97E20" w:rsidR="705CEB6C">
        <w:rPr>
          <w:rFonts w:eastAsia="Times New Roman"/>
          <w:b/>
          <w:bCs/>
          <w:sz w:val="20"/>
          <w:szCs w:val="20"/>
        </w:rPr>
        <w:t xml:space="preserve"> may cause suboptimal NR resource exclusion.</w:t>
      </w:r>
    </w:p>
    <w:p w:rsidRPr="00E97E20" w:rsidR="00C41D0C" w:rsidP="3F5749DB" w:rsidRDefault="00C41D0C" w14:paraId="7654CAEE" w14:textId="7978D7E5">
      <w:pPr>
        <w:pStyle w:val="3GPPNormalText"/>
        <w:spacing w:before="120"/>
        <w:rPr>
          <w:rFonts w:eastAsia="Times New Roman"/>
          <w:b/>
          <w:bCs/>
          <w:sz w:val="12"/>
          <w:szCs w:val="12"/>
        </w:rPr>
      </w:pPr>
    </w:p>
    <w:p w:rsidRPr="00E97E20" w:rsidR="5173F40D" w:rsidRDefault="689D3376" w14:paraId="3812F607" w14:textId="2A8A5FB6">
      <w:pPr>
        <w:pStyle w:val="3GPPNormalText"/>
        <w:spacing w:before="120"/>
        <w:rPr>
          <w:b w:val="1"/>
          <w:bCs w:val="1"/>
          <w:color w:val="000000" w:themeColor="text1"/>
        </w:rPr>
      </w:pPr>
      <w:r w:rsidRPr="481B48D6" w:rsidR="7A8EAE6B">
        <w:rPr>
          <w:rFonts w:eastAsia="Times New Roman"/>
          <w:b w:val="1"/>
          <w:bCs w:val="1"/>
          <w:sz w:val="20"/>
          <w:szCs w:val="20"/>
        </w:rPr>
        <w:t xml:space="preserve">Proposal </w:t>
      </w:r>
      <w:r w:rsidRPr="481B48D6" w:rsidR="46199CC7">
        <w:rPr>
          <w:rFonts w:eastAsia="Times New Roman"/>
          <w:b w:val="1"/>
          <w:bCs w:val="1"/>
          <w:sz w:val="20"/>
          <w:szCs w:val="20"/>
        </w:rPr>
        <w:t>7</w:t>
      </w:r>
      <w:r w:rsidRPr="481B48D6" w:rsidR="7A8EAE6B">
        <w:rPr>
          <w:rFonts w:eastAsia="Times New Roman"/>
          <w:b w:val="1"/>
          <w:bCs w:val="1"/>
          <w:sz w:val="20"/>
          <w:szCs w:val="20"/>
        </w:rPr>
        <w:t xml:space="preserve">: For dynamic resource pool sharing, </w:t>
      </w:r>
      <w:r w:rsidRPr="481B48D6" w:rsidR="626B4193">
        <w:rPr>
          <w:rFonts w:eastAsia="Times New Roman"/>
          <w:b w:val="1"/>
          <w:bCs w:val="1"/>
          <w:sz w:val="20"/>
          <w:szCs w:val="20"/>
        </w:rPr>
        <w:t>t</w:t>
      </w:r>
      <w:r w:rsidRPr="481B48D6" w:rsidR="626B4193">
        <w:rPr>
          <w:b w:val="1"/>
          <w:bCs w:val="1"/>
          <w:color w:val="000000" w:themeColor="text1" w:themeTint="FF" w:themeShade="FF"/>
          <w:sz w:val="20"/>
          <w:szCs w:val="20"/>
        </w:rPr>
        <w:t xml:space="preserve">he NR SL module derives the LTE SL RSRP/RSSI thresholds </w:t>
      </w:r>
      <w:r w:rsidRPr="481B48D6" w:rsidR="093E5172">
        <w:rPr>
          <w:b w:val="1"/>
          <w:bCs w:val="1"/>
          <w:color w:val="000000" w:themeColor="text1" w:themeTint="FF" w:themeShade="FF"/>
          <w:sz w:val="20"/>
          <w:szCs w:val="20"/>
        </w:rPr>
        <w:t xml:space="preserve">by using the shared sensing information from the LTE SL module and </w:t>
      </w:r>
      <w:r w:rsidRPr="481B48D6" w:rsidR="626B4193">
        <w:rPr>
          <w:b w:val="1"/>
          <w:bCs w:val="1"/>
          <w:color w:val="000000" w:themeColor="text1" w:themeTint="FF" w:themeShade="FF"/>
          <w:sz w:val="20"/>
          <w:szCs w:val="20"/>
        </w:rPr>
        <w:t xml:space="preserve">by following the Rel-14/15 LTE SL resource candidate determination procedure. </w:t>
      </w:r>
    </w:p>
    <w:p w:rsidRPr="00522F41" w:rsidR="00522F41" w:rsidRDefault="00522F41" w14:paraId="40F5C4D4" w14:textId="77777777">
      <w:pPr>
        <w:pStyle w:val="3GPPNormalText"/>
        <w:spacing w:before="120"/>
        <w:rPr>
          <w:b/>
          <w:bCs/>
          <w:color w:val="000000" w:themeColor="text1"/>
          <w:sz w:val="4"/>
          <w:szCs w:val="4"/>
        </w:rPr>
      </w:pPr>
    </w:p>
    <w:p w:rsidRPr="00E97E20" w:rsidR="763703B8" w:rsidRDefault="763703B8" w14:paraId="664261E0" w14:textId="3137C166">
      <w:pPr>
        <w:pStyle w:val="3GPPNormalText"/>
        <w:spacing w:before="120"/>
        <w:rPr>
          <w:b w:val="1"/>
          <w:bCs w:val="1"/>
          <w:color w:val="000000" w:themeColor="text1"/>
          <w:sz w:val="20"/>
          <w:szCs w:val="20"/>
        </w:rPr>
      </w:pPr>
      <w:r w:rsidRPr="481B48D6" w:rsidR="21E1DBF0">
        <w:rPr>
          <w:b w:val="1"/>
          <w:bCs w:val="1"/>
          <w:color w:val="000000" w:themeColor="text1" w:themeTint="FF" w:themeShade="FF"/>
          <w:sz w:val="20"/>
          <w:szCs w:val="20"/>
        </w:rPr>
        <w:t>Proposal</w:t>
      </w:r>
      <w:r w:rsidRPr="481B48D6" w:rsidR="523213EA">
        <w:rPr>
          <w:b w:val="1"/>
          <w:bCs w:val="1"/>
          <w:color w:val="000000" w:themeColor="text1" w:themeTint="FF" w:themeShade="FF"/>
          <w:sz w:val="20"/>
          <w:szCs w:val="20"/>
        </w:rPr>
        <w:t xml:space="preserve"> </w:t>
      </w:r>
      <w:r w:rsidRPr="481B48D6" w:rsidR="21FAAC33">
        <w:rPr>
          <w:b w:val="1"/>
          <w:bCs w:val="1"/>
          <w:color w:val="000000" w:themeColor="text1" w:themeTint="FF" w:themeShade="FF"/>
          <w:sz w:val="20"/>
          <w:szCs w:val="20"/>
        </w:rPr>
        <w:t>8</w:t>
      </w:r>
      <w:r w:rsidRPr="481B48D6" w:rsidR="21E1DBF0">
        <w:rPr>
          <w:b w:val="1"/>
          <w:bCs w:val="1"/>
          <w:color w:val="000000" w:themeColor="text1" w:themeTint="FF" w:themeShade="FF"/>
          <w:sz w:val="20"/>
          <w:szCs w:val="20"/>
        </w:rPr>
        <w:t xml:space="preserve">: </w:t>
      </w:r>
      <w:r w:rsidRPr="481B48D6" w:rsidR="78B09806">
        <w:rPr>
          <w:b w:val="1"/>
          <w:bCs w:val="1"/>
          <w:color w:val="000000" w:themeColor="text1" w:themeTint="FF" w:themeShade="FF"/>
          <w:sz w:val="20"/>
          <w:szCs w:val="20"/>
        </w:rPr>
        <w:t>For dynamic resource pool sharing, f</w:t>
      </w:r>
      <w:r w:rsidRPr="481B48D6" w:rsidR="21E1DBF0">
        <w:rPr>
          <w:b w:val="1"/>
          <w:bCs w:val="1"/>
          <w:color w:val="000000" w:themeColor="text1" w:themeTint="FF" w:themeShade="FF"/>
          <w:sz w:val="20"/>
          <w:szCs w:val="20"/>
        </w:rPr>
        <w:t xml:space="preserve">or NR SL resource exclusion, the NR SL module </w:t>
      </w:r>
      <w:r w:rsidRPr="481B48D6" w:rsidR="21E1DBF0">
        <w:rPr>
          <w:b w:val="1"/>
          <w:bCs w:val="1"/>
          <w:color w:val="000000" w:themeColor="text1" w:themeTint="FF" w:themeShade="FF"/>
          <w:sz w:val="20"/>
          <w:szCs w:val="20"/>
        </w:rPr>
        <w:t>takes into account</w:t>
      </w:r>
      <w:r w:rsidRPr="481B48D6" w:rsidR="21E1DBF0">
        <w:rPr>
          <w:b w:val="1"/>
          <w:bCs w:val="1"/>
          <w:color w:val="000000" w:themeColor="text1" w:themeTint="FF" w:themeShade="FF"/>
          <w:sz w:val="20"/>
          <w:szCs w:val="20"/>
        </w:rPr>
        <w:t xml:space="preserve"> the LTE SL RSRP/RSSI thresholds in addition to NR SL RSRP thresholds.</w:t>
      </w:r>
    </w:p>
    <w:p w:rsidRPr="00522F41" w:rsidR="7D3D1BCC" w:rsidP="7D3D1BCC" w:rsidRDefault="7D3D1BCC" w14:paraId="7D8B7EFB" w14:textId="62272CD7">
      <w:pPr>
        <w:pStyle w:val="3GPPNormalText"/>
        <w:spacing w:before="120"/>
        <w:rPr>
          <w:rFonts w:eastAsia="Times New Roman"/>
          <w:b/>
          <w:bCs/>
          <w:sz w:val="4"/>
          <w:szCs w:val="4"/>
        </w:rPr>
      </w:pPr>
    </w:p>
    <w:p w:rsidRPr="00E97E20" w:rsidR="3BA3CA12" w:rsidP="7D3D1BCC" w:rsidRDefault="608EA218" w14:paraId="0B2772C3" w14:textId="5406AD11">
      <w:pPr>
        <w:pStyle w:val="3GPPNormalText"/>
        <w:spacing w:before="120"/>
        <w:rPr>
          <w:rFonts w:eastAsia="Times New Roman"/>
          <w:b w:val="1"/>
          <w:bCs w:val="1"/>
          <w:sz w:val="20"/>
          <w:szCs w:val="20"/>
        </w:rPr>
      </w:pPr>
      <w:r w:rsidRPr="481B48D6" w:rsidR="032E78A9">
        <w:rPr>
          <w:rFonts w:eastAsia="Times New Roman"/>
          <w:b w:val="1"/>
          <w:bCs w:val="1"/>
          <w:sz w:val="20"/>
          <w:szCs w:val="20"/>
        </w:rPr>
        <w:t xml:space="preserve">Proposal </w:t>
      </w:r>
      <w:r w:rsidRPr="481B48D6" w:rsidR="58CDAEA4">
        <w:rPr>
          <w:rFonts w:eastAsia="Times New Roman"/>
          <w:b w:val="1"/>
          <w:bCs w:val="1"/>
          <w:sz w:val="20"/>
          <w:szCs w:val="20"/>
        </w:rPr>
        <w:t>9</w:t>
      </w:r>
      <w:r w:rsidRPr="481B48D6" w:rsidR="032E78A9">
        <w:rPr>
          <w:rFonts w:eastAsia="Times New Roman"/>
          <w:b w:val="1"/>
          <w:bCs w:val="1"/>
          <w:sz w:val="20"/>
          <w:szCs w:val="20"/>
        </w:rPr>
        <w:t xml:space="preserve">: </w:t>
      </w:r>
      <w:r w:rsidRPr="481B48D6" w:rsidR="61A27DCF">
        <w:rPr>
          <w:rFonts w:eastAsia="Times New Roman"/>
          <w:b w:val="1"/>
          <w:bCs w:val="1"/>
          <w:sz w:val="20"/>
          <w:szCs w:val="20"/>
        </w:rPr>
        <w:t>For dynamic resource pool sharing, t</w:t>
      </w:r>
      <w:r w:rsidRPr="481B48D6" w:rsidR="032E78A9">
        <w:rPr>
          <w:rFonts w:eastAsia="Times New Roman"/>
          <w:b w:val="1"/>
          <w:bCs w:val="1"/>
          <w:sz w:val="20"/>
          <w:szCs w:val="20"/>
        </w:rPr>
        <w:t>he NR SL modules uses the RSRP/RSSI thresholds to perform adjustment of the resource exclusion as follows (down-selection is possible):</w:t>
      </w:r>
    </w:p>
    <w:p w:rsidRPr="00E97E20" w:rsidR="61B6B9F7" w:rsidP="7D3D1BCC" w:rsidRDefault="61B6B9F7" w14:paraId="286965BD" w14:textId="443CBAE0">
      <w:pPr>
        <w:pStyle w:val="3GPPNormalText"/>
        <w:spacing w:before="120"/>
        <w:rPr>
          <w:rFonts w:eastAsia="Times New Roman"/>
          <w:b/>
          <w:bCs/>
          <w:sz w:val="20"/>
          <w:szCs w:val="20"/>
        </w:rPr>
      </w:pPr>
      <w:r w:rsidRPr="00E97E20">
        <w:rPr>
          <w:rFonts w:eastAsia="Times New Roman"/>
          <w:b/>
          <w:bCs/>
          <w:sz w:val="20"/>
          <w:szCs w:val="20"/>
        </w:rPr>
        <w:t>- It does not exclude candidate resources which are higher th</w:t>
      </w:r>
      <w:r w:rsidRPr="00E97E20" w:rsidR="5A9CD37B">
        <w:rPr>
          <w:rFonts w:eastAsia="Times New Roman"/>
          <w:b/>
          <w:bCs/>
          <w:sz w:val="20"/>
          <w:szCs w:val="20"/>
        </w:rPr>
        <w:t>a</w:t>
      </w:r>
      <w:r w:rsidRPr="00E97E20">
        <w:rPr>
          <w:rFonts w:eastAsia="Times New Roman"/>
          <w:b/>
          <w:bCs/>
          <w:sz w:val="20"/>
          <w:szCs w:val="20"/>
        </w:rPr>
        <w:t>n the NR RSRP thresholds while not higher than the LTE RSRP thresholds and/or LTE RSSI threshold, in order to relax the exclusion criteria of NR module (i.e., allow starting with increased threshold for exclusion) to the same level as LTE module.</w:t>
      </w:r>
    </w:p>
    <w:p w:rsidRPr="00E97E20" w:rsidR="61B6B9F7" w:rsidP="7D3D1BCC" w:rsidRDefault="61B6B9F7" w14:paraId="167A9416" w14:textId="232D90F8">
      <w:pPr>
        <w:pStyle w:val="3GPPNormalText"/>
        <w:spacing w:before="120"/>
        <w:rPr>
          <w:rFonts w:eastAsia="Times New Roman"/>
          <w:b/>
          <w:bCs/>
          <w:sz w:val="20"/>
          <w:szCs w:val="20"/>
        </w:rPr>
      </w:pPr>
      <w:r w:rsidRPr="00E97E20">
        <w:rPr>
          <w:rFonts w:eastAsia="Times New Roman"/>
          <w:b/>
          <w:bCs/>
          <w:sz w:val="20"/>
          <w:szCs w:val="20"/>
        </w:rPr>
        <w:t xml:space="preserve">- It excludes also the candidate resources which are higher than the LTE RSRP thresholds and/or LTE RSSI threshold and are not higher than the NR RSRP thresholds for each priority, </w:t>
      </w:r>
      <w:proofErr w:type="gramStart"/>
      <w:r w:rsidRPr="00E97E20">
        <w:rPr>
          <w:rFonts w:eastAsia="Times New Roman"/>
          <w:b/>
          <w:bCs/>
          <w:sz w:val="20"/>
          <w:szCs w:val="20"/>
        </w:rPr>
        <w:t>i.e.</w:t>
      </w:r>
      <w:proofErr w:type="gramEnd"/>
      <w:r w:rsidRPr="00E97E20">
        <w:rPr>
          <w:rFonts w:eastAsia="Times New Roman"/>
          <w:b/>
          <w:bCs/>
          <w:sz w:val="20"/>
          <w:szCs w:val="20"/>
        </w:rPr>
        <w:t xml:space="preserve"> with the objective to avoid potential collision which may degrade performance on sensed LTE resources.</w:t>
      </w:r>
    </w:p>
    <w:p w:rsidR="61B6B9F7" w:rsidP="7D3D1BCC" w:rsidRDefault="61B6B9F7" w14:paraId="22EFF656" w14:textId="6BE29FB6">
      <w:pPr>
        <w:pStyle w:val="3GPPNormalText"/>
        <w:spacing w:before="120"/>
        <w:rPr>
          <w:rFonts w:eastAsia="Times New Roman"/>
          <w:sz w:val="20"/>
          <w:szCs w:val="20"/>
        </w:rPr>
      </w:pPr>
      <w:r w:rsidRPr="00E97E20">
        <w:rPr>
          <w:rFonts w:eastAsia="Times New Roman"/>
          <w:b/>
          <w:bCs/>
          <w:sz w:val="20"/>
          <w:szCs w:val="20"/>
        </w:rPr>
        <w:t>- It does not exclude candidate resources which are higher than the LTE RSRP thresholds and/or LTE RSSI threshold, in order to reach a minimum amount of candidate resources for NR SL transmission, while a power reduction is applied for transmission on the candidate resources which are higher than the LTE threshold.</w:t>
      </w:r>
    </w:p>
    <w:p w:rsidR="196AA229" w:rsidP="777C9B58" w:rsidRDefault="196AA229" w14:paraId="6EBC6017" w14:textId="53394392">
      <w:pPr>
        <w:spacing w:after="180" w:line="240" w:lineRule="auto"/>
        <w:jc w:val="both"/>
        <w:rPr>
          <w:b/>
          <w:bCs/>
          <w:sz w:val="20"/>
          <w:szCs w:val="20"/>
        </w:rPr>
      </w:pPr>
    </w:p>
    <w:p w:rsidRPr="00DA6F12" w:rsidR="006033CD" w:rsidP="0055662C" w:rsidRDefault="006033CD" w14:paraId="5E81AB2E" w14:textId="19D50953">
      <w:pPr>
        <w:pStyle w:val="3GPPNormalText"/>
        <w:rPr>
          <w:sz w:val="20"/>
          <w:szCs w:val="20"/>
        </w:rPr>
      </w:pPr>
    </w:p>
    <w:p w:rsidRPr="00F8663D" w:rsidR="00180B78" w:rsidP="00180B78" w:rsidRDefault="006C7820" w14:paraId="0452A580" w14:textId="2898F4D8">
      <w:pPr>
        <w:pStyle w:val="Heading3"/>
        <w:rPr>
          <w:rFonts w:ascii="Arial" w:hAnsi="Arial" w:cs="Arial"/>
          <w:color w:val="auto"/>
          <w:sz w:val="36"/>
          <w:szCs w:val="36"/>
        </w:rPr>
      </w:pPr>
      <w:proofErr w:type="gramStart"/>
      <w:r>
        <w:rPr>
          <w:rFonts w:ascii="Arial" w:hAnsi="Arial" w:cs="Arial"/>
          <w:color w:val="auto"/>
          <w:sz w:val="36"/>
          <w:szCs w:val="36"/>
        </w:rPr>
        <w:t>4</w:t>
      </w:r>
      <w:r w:rsidR="0070056B">
        <w:rPr>
          <w:rFonts w:ascii="Arial" w:hAnsi="Arial" w:cs="Arial"/>
          <w:color w:val="auto"/>
          <w:sz w:val="36"/>
          <w:szCs w:val="36"/>
        </w:rPr>
        <w:t xml:space="preserve"> </w:t>
      </w:r>
      <w:r w:rsidR="0079337A">
        <w:rPr>
          <w:rFonts w:ascii="Arial" w:hAnsi="Arial" w:cs="Arial"/>
          <w:color w:val="auto"/>
          <w:sz w:val="36"/>
          <w:szCs w:val="36"/>
        </w:rPr>
        <w:t xml:space="preserve"> </w:t>
      </w:r>
      <w:r w:rsidRPr="00F8663D" w:rsidR="00180B78">
        <w:rPr>
          <w:rFonts w:ascii="Arial" w:hAnsi="Arial" w:cs="Arial"/>
          <w:color w:val="auto"/>
          <w:sz w:val="36"/>
          <w:szCs w:val="36"/>
        </w:rPr>
        <w:t>Type</w:t>
      </w:r>
      <w:proofErr w:type="gramEnd"/>
      <w:r w:rsidRPr="00F8663D" w:rsidR="00180B78">
        <w:rPr>
          <w:rFonts w:ascii="Arial" w:hAnsi="Arial" w:cs="Arial"/>
          <w:color w:val="auto"/>
          <w:sz w:val="36"/>
          <w:szCs w:val="36"/>
        </w:rPr>
        <w:t xml:space="preserve"> </w:t>
      </w:r>
      <w:r w:rsidR="00180B78">
        <w:rPr>
          <w:rFonts w:ascii="Arial" w:hAnsi="Arial" w:cs="Arial"/>
          <w:color w:val="auto"/>
          <w:sz w:val="36"/>
          <w:szCs w:val="36"/>
        </w:rPr>
        <w:t>B</w:t>
      </w:r>
      <w:r w:rsidRPr="00F8663D" w:rsidR="00180B78">
        <w:rPr>
          <w:rFonts w:ascii="Arial" w:hAnsi="Arial" w:cs="Arial"/>
          <w:color w:val="auto"/>
          <w:sz w:val="36"/>
          <w:szCs w:val="36"/>
        </w:rPr>
        <w:t xml:space="preserve"> devices for dynamic co-channel coexistence </w:t>
      </w:r>
    </w:p>
    <w:p w:rsidRPr="00DA6F12" w:rsidR="00180B78" w:rsidP="0055662C" w:rsidRDefault="00180B78" w14:paraId="1CD3719F" w14:textId="280FEE28">
      <w:pPr>
        <w:pStyle w:val="3GPPNormalText"/>
        <w:rPr>
          <w:sz w:val="20"/>
          <w:szCs w:val="20"/>
        </w:rPr>
      </w:pPr>
    </w:p>
    <w:p w:rsidRPr="00DA6F12" w:rsidR="00180B78" w:rsidP="00713CF8" w:rsidRDefault="00180B78" w14:paraId="06304323" w14:textId="6B315524">
      <w:pPr>
        <w:pStyle w:val="3GPPNormalText"/>
        <w:rPr>
          <w:sz w:val="20"/>
          <w:szCs w:val="20"/>
        </w:rPr>
      </w:pPr>
      <w:r w:rsidRPr="57F271E1">
        <w:rPr>
          <w:sz w:val="20"/>
          <w:szCs w:val="20"/>
        </w:rPr>
        <w:t xml:space="preserve">At the RAN1#110 meeting, one view </w:t>
      </w:r>
      <w:r w:rsidRPr="57F271E1" w:rsidR="00E60CD0">
        <w:rPr>
          <w:sz w:val="20"/>
          <w:szCs w:val="20"/>
        </w:rPr>
        <w:t>(summarized by the Feature Le</w:t>
      </w:r>
      <w:r w:rsidRPr="57F271E1" w:rsidR="00E730A1">
        <w:rPr>
          <w:sz w:val="20"/>
          <w:szCs w:val="20"/>
        </w:rPr>
        <w:t>a</w:t>
      </w:r>
      <w:r w:rsidRPr="57F271E1" w:rsidR="00E60CD0">
        <w:rPr>
          <w:sz w:val="20"/>
          <w:szCs w:val="20"/>
        </w:rPr>
        <w:t>d in R1-2208096 [</w:t>
      </w:r>
      <w:r w:rsidRPr="57F271E1" w:rsidR="003B1F74">
        <w:rPr>
          <w:sz w:val="20"/>
          <w:szCs w:val="20"/>
        </w:rPr>
        <w:t>2</w:t>
      </w:r>
      <w:r w:rsidRPr="57F271E1" w:rsidR="00E60CD0">
        <w:rPr>
          <w:sz w:val="20"/>
          <w:szCs w:val="20"/>
        </w:rPr>
        <w:t xml:space="preserve">]) </w:t>
      </w:r>
      <w:r w:rsidRPr="57F271E1">
        <w:rPr>
          <w:sz w:val="20"/>
          <w:szCs w:val="20"/>
        </w:rPr>
        <w:t xml:space="preserve">was that </w:t>
      </w:r>
      <w:r w:rsidRPr="57F271E1" w:rsidR="00E60CD0">
        <w:rPr>
          <w:sz w:val="20"/>
          <w:szCs w:val="20"/>
        </w:rPr>
        <w:t xml:space="preserve">Type B devices can be of two sub-types: one that contains only an NR SL module, and one that contains a co-located LTE SL and NR SL </w:t>
      </w:r>
      <w:proofErr w:type="gramStart"/>
      <w:r w:rsidRPr="57F271E1" w:rsidR="00E60CD0">
        <w:rPr>
          <w:sz w:val="20"/>
          <w:szCs w:val="20"/>
        </w:rPr>
        <w:t>module</w:t>
      </w:r>
      <w:r w:rsidRPr="57F271E1" w:rsidR="009F00D5">
        <w:rPr>
          <w:sz w:val="20"/>
          <w:szCs w:val="20"/>
        </w:rPr>
        <w:t>s</w:t>
      </w:r>
      <w:proofErr w:type="gramEnd"/>
      <w:r w:rsidRPr="57F271E1" w:rsidR="00E60CD0">
        <w:rPr>
          <w:sz w:val="20"/>
          <w:szCs w:val="20"/>
        </w:rPr>
        <w:t xml:space="preserve"> but the LTE SL module does not share any LTE sensing and resource reservation information.</w:t>
      </w:r>
      <w:r w:rsidRPr="57F271E1" w:rsidR="007224D8">
        <w:rPr>
          <w:sz w:val="20"/>
          <w:szCs w:val="20"/>
        </w:rPr>
        <w:t xml:space="preserve"> Vehicles may </w:t>
      </w:r>
      <w:r w:rsidRPr="57F271E1" w:rsidR="009A46BC">
        <w:rPr>
          <w:sz w:val="20"/>
          <w:szCs w:val="20"/>
        </w:rPr>
        <w:t>be equipped with</w:t>
      </w:r>
      <w:r w:rsidRPr="57F271E1" w:rsidR="007224D8">
        <w:rPr>
          <w:sz w:val="20"/>
          <w:szCs w:val="20"/>
        </w:rPr>
        <w:t xml:space="preserve"> Type B devices that contain</w:t>
      </w:r>
      <w:r w:rsidRPr="57F271E1" w:rsidR="009A46BC">
        <w:rPr>
          <w:sz w:val="20"/>
          <w:szCs w:val="20"/>
        </w:rPr>
        <w:t xml:space="preserve"> both LTE SL and NR SL modules to receive V2X messages</w:t>
      </w:r>
      <w:r w:rsidRPr="57F271E1" w:rsidR="00560284">
        <w:rPr>
          <w:sz w:val="20"/>
          <w:szCs w:val="20"/>
        </w:rPr>
        <w:t xml:space="preserve"> (e.g., Basic Safety Messages)</w:t>
      </w:r>
      <w:r w:rsidRPr="57F271E1" w:rsidR="009A46BC">
        <w:rPr>
          <w:sz w:val="20"/>
          <w:szCs w:val="20"/>
        </w:rPr>
        <w:t xml:space="preserve"> exchanged </w:t>
      </w:r>
      <w:r w:rsidRPr="57F271E1" w:rsidR="00602C2D">
        <w:rPr>
          <w:sz w:val="20"/>
          <w:szCs w:val="20"/>
        </w:rPr>
        <w:t>over LTE SL. On the other hand, RSUs</w:t>
      </w:r>
      <w:r w:rsidRPr="57F271E1" w:rsidR="007E3422">
        <w:rPr>
          <w:sz w:val="20"/>
          <w:szCs w:val="20"/>
        </w:rPr>
        <w:t xml:space="preserve"> that provide advanced V2X services</w:t>
      </w:r>
      <w:r w:rsidRPr="57F271E1" w:rsidR="00602C2D">
        <w:rPr>
          <w:sz w:val="20"/>
          <w:szCs w:val="20"/>
        </w:rPr>
        <w:t xml:space="preserve"> may be equipped with Type B devices that contain only an NR SL module</w:t>
      </w:r>
      <w:r w:rsidRPr="57F271E1" w:rsidR="00560284">
        <w:rPr>
          <w:sz w:val="20"/>
          <w:szCs w:val="20"/>
        </w:rPr>
        <w:t xml:space="preserve"> because such RSUs do not need to </w:t>
      </w:r>
      <w:r w:rsidRPr="57F271E1" w:rsidR="00ED2A97">
        <w:rPr>
          <w:sz w:val="20"/>
          <w:szCs w:val="20"/>
        </w:rPr>
        <w:t>receive Basic Safety Messages</w:t>
      </w:r>
      <w:r w:rsidRPr="57F271E1" w:rsidR="00602C2D">
        <w:rPr>
          <w:sz w:val="20"/>
          <w:szCs w:val="20"/>
        </w:rPr>
        <w:t>.</w:t>
      </w:r>
      <w:r w:rsidRPr="57F271E1" w:rsidR="00A9095D">
        <w:rPr>
          <w:sz w:val="20"/>
          <w:szCs w:val="20"/>
        </w:rPr>
        <w:t xml:space="preserve"> Therefore, it </w:t>
      </w:r>
      <w:r w:rsidRPr="57F271E1" w:rsidR="00B40ECD">
        <w:rPr>
          <w:sz w:val="20"/>
          <w:szCs w:val="20"/>
        </w:rPr>
        <w:t>is beneficial</w:t>
      </w:r>
      <w:r w:rsidRPr="57F271E1" w:rsidR="00A9095D">
        <w:rPr>
          <w:sz w:val="20"/>
          <w:szCs w:val="20"/>
        </w:rPr>
        <w:t xml:space="preserve"> to </w:t>
      </w:r>
      <w:r w:rsidRPr="57F271E1" w:rsidR="00921DF1">
        <w:rPr>
          <w:sz w:val="20"/>
          <w:szCs w:val="20"/>
        </w:rPr>
        <w:t>support</w:t>
      </w:r>
      <w:r w:rsidRPr="57F271E1" w:rsidR="00A9095D">
        <w:rPr>
          <w:sz w:val="20"/>
          <w:szCs w:val="20"/>
        </w:rPr>
        <w:t xml:space="preserve"> both sub-types of Type B devices.</w:t>
      </w:r>
    </w:p>
    <w:p w:rsidRPr="00DA6F12" w:rsidR="00A57FC5" w:rsidP="00713CF8" w:rsidRDefault="6F29A044" w14:paraId="36030392" w14:textId="75F28B1D">
      <w:pPr>
        <w:pStyle w:val="3GPPNormalText"/>
        <w:rPr>
          <w:sz w:val="20"/>
          <w:szCs w:val="20"/>
        </w:rPr>
      </w:pPr>
      <w:r w:rsidRPr="0353CC2F">
        <w:rPr>
          <w:sz w:val="20"/>
          <w:szCs w:val="20"/>
        </w:rPr>
        <w:t xml:space="preserve">It seems that from </w:t>
      </w:r>
      <w:r w:rsidRPr="0353CC2F" w:rsidR="6B0315F6">
        <w:rPr>
          <w:sz w:val="20"/>
          <w:szCs w:val="20"/>
        </w:rPr>
        <w:t>the</w:t>
      </w:r>
      <w:r w:rsidRPr="0353CC2F" w:rsidR="560914AF">
        <w:rPr>
          <w:sz w:val="20"/>
          <w:szCs w:val="20"/>
        </w:rPr>
        <w:t xml:space="preserve"> </w:t>
      </w:r>
      <w:r w:rsidRPr="0353CC2F" w:rsidR="6B0315F6">
        <w:rPr>
          <w:sz w:val="20"/>
          <w:szCs w:val="20"/>
        </w:rPr>
        <w:t>RAN1</w:t>
      </w:r>
      <w:r w:rsidRPr="0353CC2F">
        <w:rPr>
          <w:sz w:val="20"/>
          <w:szCs w:val="20"/>
        </w:rPr>
        <w:t xml:space="preserve"> viewpoint, the</w:t>
      </w:r>
      <w:r w:rsidRPr="0353CC2F" w:rsidR="00A60488">
        <w:rPr>
          <w:sz w:val="20"/>
          <w:szCs w:val="20"/>
        </w:rPr>
        <w:t xml:space="preserve"> co-channel coexistence</w:t>
      </w:r>
      <w:r w:rsidRPr="0353CC2F">
        <w:rPr>
          <w:sz w:val="20"/>
          <w:szCs w:val="20"/>
        </w:rPr>
        <w:t xml:space="preserve"> design </w:t>
      </w:r>
      <w:r w:rsidRPr="0353CC2F" w:rsidR="6B0315F6">
        <w:rPr>
          <w:sz w:val="20"/>
          <w:szCs w:val="20"/>
        </w:rPr>
        <w:t>to</w:t>
      </w:r>
      <w:r w:rsidRPr="0353CC2F" w:rsidR="004E3781">
        <w:rPr>
          <w:sz w:val="20"/>
          <w:szCs w:val="20"/>
        </w:rPr>
        <w:t xml:space="preserve"> support</w:t>
      </w:r>
      <w:r w:rsidRPr="0353CC2F" w:rsidR="00B81C8D">
        <w:rPr>
          <w:sz w:val="20"/>
          <w:szCs w:val="20"/>
        </w:rPr>
        <w:t xml:space="preserve"> </w:t>
      </w:r>
      <w:r w:rsidRPr="0353CC2F" w:rsidR="00607816">
        <w:rPr>
          <w:sz w:val="20"/>
          <w:szCs w:val="20"/>
        </w:rPr>
        <w:t>both sub-types of</w:t>
      </w:r>
      <w:r w:rsidRPr="0353CC2F">
        <w:rPr>
          <w:sz w:val="20"/>
          <w:szCs w:val="20"/>
        </w:rPr>
        <w:t xml:space="preserve"> Type B </w:t>
      </w:r>
      <w:r w:rsidRPr="0353CC2F" w:rsidR="6B0315F6">
        <w:rPr>
          <w:sz w:val="20"/>
          <w:szCs w:val="20"/>
        </w:rPr>
        <w:t>devices</w:t>
      </w:r>
      <w:r w:rsidRPr="0353CC2F" w:rsidR="004E3781">
        <w:rPr>
          <w:sz w:val="20"/>
          <w:szCs w:val="20"/>
        </w:rPr>
        <w:t xml:space="preserve"> would be the same regardless of</w:t>
      </w:r>
      <w:r w:rsidRPr="0353CC2F">
        <w:rPr>
          <w:sz w:val="20"/>
          <w:szCs w:val="20"/>
        </w:rPr>
        <w:t xml:space="preserve"> whether </w:t>
      </w:r>
      <w:r w:rsidRPr="0353CC2F" w:rsidR="00E92B3A">
        <w:rPr>
          <w:sz w:val="20"/>
          <w:szCs w:val="20"/>
        </w:rPr>
        <w:t xml:space="preserve">a Type B device </w:t>
      </w:r>
      <w:r w:rsidRPr="0353CC2F" w:rsidR="52C32C9D">
        <w:rPr>
          <w:sz w:val="20"/>
          <w:szCs w:val="20"/>
        </w:rPr>
        <w:t>contains</w:t>
      </w:r>
      <w:r w:rsidRPr="0353CC2F">
        <w:rPr>
          <w:sz w:val="20"/>
          <w:szCs w:val="20"/>
        </w:rPr>
        <w:t xml:space="preserve"> a co-located LTE SL module</w:t>
      </w:r>
      <w:r w:rsidRPr="0353CC2F" w:rsidR="004E3781">
        <w:rPr>
          <w:sz w:val="20"/>
          <w:szCs w:val="20"/>
        </w:rPr>
        <w:t xml:space="preserve"> or not</w:t>
      </w:r>
      <w:r w:rsidRPr="0353CC2F" w:rsidR="6AFCC861">
        <w:rPr>
          <w:sz w:val="20"/>
          <w:szCs w:val="20"/>
        </w:rPr>
        <w:t>.</w:t>
      </w:r>
      <w:r w:rsidRPr="0353CC2F" w:rsidR="00607816">
        <w:rPr>
          <w:sz w:val="20"/>
          <w:szCs w:val="20"/>
        </w:rPr>
        <w:t xml:space="preserve"> This is because </w:t>
      </w:r>
      <w:r w:rsidRPr="474B5962" w:rsidR="7F396DD5">
        <w:rPr>
          <w:sz w:val="20"/>
          <w:szCs w:val="20"/>
        </w:rPr>
        <w:t xml:space="preserve">the </w:t>
      </w:r>
      <w:r w:rsidRPr="474B5962" w:rsidR="00607816">
        <w:rPr>
          <w:sz w:val="20"/>
          <w:szCs w:val="20"/>
        </w:rPr>
        <w:t>NR</w:t>
      </w:r>
      <w:r w:rsidRPr="0353CC2F" w:rsidR="00607816">
        <w:rPr>
          <w:sz w:val="20"/>
          <w:szCs w:val="20"/>
        </w:rPr>
        <w:t xml:space="preserve"> SL module in the Type B device</w:t>
      </w:r>
      <w:r w:rsidRPr="0353CC2F" w:rsidR="007B69EA">
        <w:rPr>
          <w:sz w:val="20"/>
          <w:szCs w:val="20"/>
        </w:rPr>
        <w:t xml:space="preserve"> does not rely on the information from the</w:t>
      </w:r>
      <w:r w:rsidR="003D55CA">
        <w:rPr>
          <w:sz w:val="20"/>
          <w:szCs w:val="20"/>
        </w:rPr>
        <w:t xml:space="preserve"> co-located</w:t>
      </w:r>
      <w:r w:rsidRPr="0353CC2F" w:rsidR="007B69EA">
        <w:rPr>
          <w:sz w:val="20"/>
          <w:szCs w:val="20"/>
        </w:rPr>
        <w:t xml:space="preserve"> LTE SL module (if any). </w:t>
      </w:r>
    </w:p>
    <w:p w:rsidR="791B3ADA" w:rsidP="581E12A4" w:rsidRDefault="10864D38" w14:paraId="678CE754" w14:textId="383C6253">
      <w:pPr>
        <w:jc w:val="both"/>
        <w:rPr>
          <w:sz w:val="20"/>
          <w:szCs w:val="20"/>
        </w:rPr>
      </w:pPr>
      <w:r w:rsidRPr="0353CC2F">
        <w:rPr>
          <w:sz w:val="20"/>
          <w:szCs w:val="20"/>
        </w:rPr>
        <w:t>C</w:t>
      </w:r>
      <w:r w:rsidRPr="0353CC2F" w:rsidR="42A3FFBB">
        <w:rPr>
          <w:sz w:val="20"/>
          <w:szCs w:val="20"/>
        </w:rPr>
        <w:t>onsidering the case of</w:t>
      </w:r>
      <w:r w:rsidRPr="0353CC2F" w:rsidR="00A57FC5">
        <w:rPr>
          <w:sz w:val="20"/>
          <w:szCs w:val="20"/>
        </w:rPr>
        <w:t xml:space="preserve"> a vehicle/RSU equipped with an LTE SL module</w:t>
      </w:r>
      <w:r w:rsidRPr="0353CC2F" w:rsidR="008159D3">
        <w:rPr>
          <w:sz w:val="20"/>
          <w:szCs w:val="20"/>
        </w:rPr>
        <w:t xml:space="preserve"> only</w:t>
      </w:r>
      <w:r w:rsidRPr="0353CC2F" w:rsidR="00A57FC5">
        <w:rPr>
          <w:sz w:val="20"/>
          <w:szCs w:val="20"/>
        </w:rPr>
        <w:t xml:space="preserve"> today</w:t>
      </w:r>
      <w:r w:rsidR="007513D6">
        <w:rPr>
          <w:sz w:val="20"/>
          <w:szCs w:val="20"/>
        </w:rPr>
        <w:t xml:space="preserve"> (i.e., Type C devices)</w:t>
      </w:r>
      <w:r w:rsidRPr="0353CC2F" w:rsidR="5205DE68">
        <w:rPr>
          <w:sz w:val="20"/>
          <w:szCs w:val="20"/>
        </w:rPr>
        <w:t xml:space="preserve">, </w:t>
      </w:r>
      <w:r w:rsidRPr="0353CC2F" w:rsidR="46E28E0A">
        <w:rPr>
          <w:sz w:val="20"/>
          <w:szCs w:val="20"/>
        </w:rPr>
        <w:t>w</w:t>
      </w:r>
      <w:r w:rsidRPr="0353CC2F" w:rsidR="00A57FC5">
        <w:rPr>
          <w:sz w:val="20"/>
          <w:szCs w:val="20"/>
        </w:rPr>
        <w:t xml:space="preserve">hen the vehicle/RSU </w:t>
      </w:r>
      <w:r w:rsidRPr="0353CC2F" w:rsidR="009E6892">
        <w:rPr>
          <w:sz w:val="20"/>
          <w:szCs w:val="20"/>
        </w:rPr>
        <w:t>will be</w:t>
      </w:r>
      <w:r w:rsidRPr="0353CC2F" w:rsidR="00A57FC5">
        <w:rPr>
          <w:sz w:val="20"/>
          <w:szCs w:val="20"/>
        </w:rPr>
        <w:t xml:space="preserve"> equipped with an NR SL module later, it may not be possible to upgrade the LTE SL module to support sharing of LTE</w:t>
      </w:r>
      <w:r w:rsidR="001A416E">
        <w:rPr>
          <w:sz w:val="20"/>
          <w:szCs w:val="20"/>
        </w:rPr>
        <w:t xml:space="preserve"> SL</w:t>
      </w:r>
      <w:r w:rsidRPr="0353CC2F" w:rsidR="00A57FC5">
        <w:rPr>
          <w:sz w:val="20"/>
          <w:szCs w:val="20"/>
        </w:rPr>
        <w:t xml:space="preserve"> sensing information</w:t>
      </w:r>
      <w:r w:rsidR="00967AEF">
        <w:rPr>
          <w:sz w:val="20"/>
          <w:szCs w:val="20"/>
        </w:rPr>
        <w:t xml:space="preserve"> if Type B devices are not supported</w:t>
      </w:r>
      <w:r w:rsidRPr="0353CC2F" w:rsidR="00A57FC5">
        <w:rPr>
          <w:sz w:val="20"/>
          <w:szCs w:val="20"/>
        </w:rPr>
        <w:t>. Excluding</w:t>
      </w:r>
      <w:r w:rsidRPr="0353CC2F" w:rsidDel="00A91607" w:rsidR="00A57FC5">
        <w:rPr>
          <w:sz w:val="20"/>
          <w:szCs w:val="20"/>
        </w:rPr>
        <w:t xml:space="preserve"> </w:t>
      </w:r>
      <w:r w:rsidR="00A91607">
        <w:rPr>
          <w:sz w:val="20"/>
          <w:szCs w:val="20"/>
        </w:rPr>
        <w:t xml:space="preserve">Type B </w:t>
      </w:r>
      <w:r w:rsidRPr="0353CC2F" w:rsidR="00A57FC5">
        <w:rPr>
          <w:sz w:val="20"/>
          <w:szCs w:val="20"/>
        </w:rPr>
        <w:t>device</w:t>
      </w:r>
      <w:r w:rsidR="00A91607">
        <w:rPr>
          <w:sz w:val="20"/>
          <w:szCs w:val="20"/>
        </w:rPr>
        <w:t>s</w:t>
      </w:r>
      <w:r w:rsidRPr="0353CC2F" w:rsidR="00A57FC5">
        <w:rPr>
          <w:sz w:val="20"/>
          <w:szCs w:val="20"/>
        </w:rPr>
        <w:t xml:space="preserve"> would result in the need to </w:t>
      </w:r>
      <w:r w:rsidR="008A4750">
        <w:rPr>
          <w:sz w:val="20"/>
          <w:szCs w:val="20"/>
        </w:rPr>
        <w:t xml:space="preserve">replace a Type C </w:t>
      </w:r>
      <w:r w:rsidRPr="581E12A4" w:rsidR="008A4750">
        <w:rPr>
          <w:sz w:val="20"/>
          <w:szCs w:val="20"/>
        </w:rPr>
        <w:t xml:space="preserve">device </w:t>
      </w:r>
      <w:r w:rsidR="008A4750">
        <w:rPr>
          <w:sz w:val="20"/>
          <w:szCs w:val="20"/>
        </w:rPr>
        <w:t>with</w:t>
      </w:r>
      <w:r w:rsidRPr="0353CC2F" w:rsidR="008A4750">
        <w:rPr>
          <w:sz w:val="20"/>
          <w:szCs w:val="20"/>
        </w:rPr>
        <w:t xml:space="preserve"> </w:t>
      </w:r>
      <w:r w:rsidR="000479BE">
        <w:rPr>
          <w:sz w:val="20"/>
          <w:szCs w:val="20"/>
        </w:rPr>
        <w:t>a</w:t>
      </w:r>
      <w:r w:rsidRPr="0353CC2F" w:rsidR="000479BE">
        <w:rPr>
          <w:sz w:val="20"/>
          <w:szCs w:val="20"/>
        </w:rPr>
        <w:t xml:space="preserve"> </w:t>
      </w:r>
      <w:r w:rsidR="000479BE">
        <w:rPr>
          <w:sz w:val="20"/>
          <w:szCs w:val="20"/>
        </w:rPr>
        <w:t xml:space="preserve">Type A </w:t>
      </w:r>
      <w:r w:rsidRPr="0353CC2F" w:rsidR="00A57FC5">
        <w:rPr>
          <w:sz w:val="20"/>
          <w:szCs w:val="20"/>
        </w:rPr>
        <w:t>device</w:t>
      </w:r>
      <w:r w:rsidR="00897EEF">
        <w:rPr>
          <w:sz w:val="20"/>
          <w:szCs w:val="20"/>
        </w:rPr>
        <w:t>,</w:t>
      </w:r>
      <w:r w:rsidRPr="0353CC2F" w:rsidR="00A57FC5">
        <w:rPr>
          <w:sz w:val="20"/>
          <w:szCs w:val="20"/>
        </w:rPr>
        <w:t xml:space="preserve"> and</w:t>
      </w:r>
      <w:r w:rsidR="00897EEF">
        <w:rPr>
          <w:sz w:val="20"/>
          <w:szCs w:val="20"/>
        </w:rPr>
        <w:t xml:space="preserve"> it</w:t>
      </w:r>
      <w:r w:rsidRPr="0353CC2F" w:rsidR="00A57FC5">
        <w:rPr>
          <w:sz w:val="20"/>
          <w:szCs w:val="20"/>
        </w:rPr>
        <w:t xml:space="preserve"> could discourage the market from adopting today’s LTE </w:t>
      </w:r>
      <w:r w:rsidR="00FB00A3">
        <w:rPr>
          <w:sz w:val="20"/>
          <w:szCs w:val="20"/>
        </w:rPr>
        <w:t xml:space="preserve">SL </w:t>
      </w:r>
      <w:r w:rsidRPr="0353CC2F" w:rsidR="00A57FC5">
        <w:rPr>
          <w:sz w:val="20"/>
          <w:szCs w:val="20"/>
        </w:rPr>
        <w:t>modules</w:t>
      </w:r>
      <w:r w:rsidR="000479BE">
        <w:rPr>
          <w:sz w:val="20"/>
          <w:szCs w:val="20"/>
        </w:rPr>
        <w:t xml:space="preserve"> (Type C devices)</w:t>
      </w:r>
      <w:r w:rsidRPr="0353CC2F" w:rsidR="00A57FC5">
        <w:rPr>
          <w:sz w:val="20"/>
          <w:szCs w:val="20"/>
        </w:rPr>
        <w:t>.</w:t>
      </w:r>
    </w:p>
    <w:p w:rsidR="00367EED" w:rsidP="581E12A4" w:rsidRDefault="53D92E32" w14:paraId="77FCB4B4" w14:textId="1744D88D">
      <w:pPr>
        <w:jc w:val="both"/>
        <w:rPr>
          <w:sz w:val="20"/>
          <w:szCs w:val="20"/>
        </w:rPr>
      </w:pPr>
      <w:r w:rsidRPr="2B9950C8">
        <w:rPr>
          <w:sz w:val="20"/>
          <w:szCs w:val="20"/>
        </w:rPr>
        <w:lastRenderedPageBreak/>
        <w:t xml:space="preserve">How the </w:t>
      </w:r>
      <w:r w:rsidRPr="2B9950C8" w:rsidR="0060406D">
        <w:rPr>
          <w:sz w:val="20"/>
          <w:szCs w:val="20"/>
        </w:rPr>
        <w:t xml:space="preserve">NR SL UE of a Type B device </w:t>
      </w:r>
      <w:r w:rsidRPr="2B9950C8">
        <w:rPr>
          <w:sz w:val="20"/>
          <w:szCs w:val="20"/>
        </w:rPr>
        <w:t>is expected to get the information</w:t>
      </w:r>
      <w:r w:rsidRPr="2B9950C8" w:rsidR="119562F8">
        <w:rPr>
          <w:sz w:val="20"/>
          <w:szCs w:val="20"/>
        </w:rPr>
        <w:t xml:space="preserve"> on LTE </w:t>
      </w:r>
      <w:r w:rsidRPr="2B9950C8" w:rsidR="0060406D">
        <w:rPr>
          <w:sz w:val="20"/>
          <w:szCs w:val="20"/>
        </w:rPr>
        <w:t xml:space="preserve">SL </w:t>
      </w:r>
      <w:r w:rsidRPr="2B9950C8" w:rsidR="119562F8">
        <w:rPr>
          <w:sz w:val="20"/>
          <w:szCs w:val="20"/>
        </w:rPr>
        <w:t>resources</w:t>
      </w:r>
      <w:r w:rsidRPr="2B9950C8">
        <w:rPr>
          <w:sz w:val="20"/>
          <w:szCs w:val="20"/>
        </w:rPr>
        <w:t xml:space="preserve"> could be achieved by RSSI measurements (which the </w:t>
      </w:r>
      <w:r w:rsidRPr="2B9950C8" w:rsidR="0060406D">
        <w:rPr>
          <w:sz w:val="20"/>
          <w:szCs w:val="20"/>
        </w:rPr>
        <w:t xml:space="preserve">NR SL </w:t>
      </w:r>
      <w:r w:rsidRPr="2B9950C8">
        <w:rPr>
          <w:sz w:val="20"/>
          <w:szCs w:val="20"/>
        </w:rPr>
        <w:t>UE already needs to do anyway)</w:t>
      </w:r>
      <w:r w:rsidRPr="2B9950C8" w:rsidR="00224F93">
        <w:rPr>
          <w:sz w:val="20"/>
          <w:szCs w:val="20"/>
        </w:rPr>
        <w:t xml:space="preserve"> and resource exclusion based on RSSI</w:t>
      </w:r>
      <w:r w:rsidRPr="2B9950C8">
        <w:rPr>
          <w:sz w:val="20"/>
          <w:szCs w:val="20"/>
        </w:rPr>
        <w:t>.</w:t>
      </w:r>
    </w:p>
    <w:p w:rsidR="5B3D41AE" w:rsidP="67659A17" w:rsidRDefault="1AE6922B" w14:paraId="4AF0B247" w14:textId="42736CB2">
      <w:pPr>
        <w:spacing w:after="0"/>
        <w:jc w:val="both"/>
        <w:rPr>
          <w:sz w:val="20"/>
          <w:szCs w:val="20"/>
        </w:rPr>
      </w:pPr>
      <w:r w:rsidRPr="581E12A4">
        <w:rPr>
          <w:sz w:val="20"/>
          <w:szCs w:val="20"/>
        </w:rPr>
        <w:t xml:space="preserve">Type B UEs also exhibit the advantage of more flexible </w:t>
      </w:r>
      <w:r w:rsidRPr="4C083C38">
        <w:rPr>
          <w:sz w:val="20"/>
          <w:szCs w:val="20"/>
        </w:rPr>
        <w:t>device implementation, cost reduction</w:t>
      </w:r>
      <w:r w:rsidR="00A4322A">
        <w:rPr>
          <w:sz w:val="20"/>
          <w:szCs w:val="20"/>
        </w:rPr>
        <w:t>,</w:t>
      </w:r>
      <w:r w:rsidRPr="4C083C38">
        <w:rPr>
          <w:sz w:val="20"/>
          <w:szCs w:val="20"/>
        </w:rPr>
        <w:t xml:space="preserve"> and potentially earlier availability, compared to Type A UEs</w:t>
      </w:r>
      <w:r w:rsidRPr="581E12A4">
        <w:rPr>
          <w:sz w:val="20"/>
          <w:szCs w:val="20"/>
        </w:rPr>
        <w:t>.</w:t>
      </w:r>
    </w:p>
    <w:p w:rsidRPr="00DA6F12" w:rsidR="00A57FC5" w:rsidP="0055662C" w:rsidRDefault="00A57FC5" w14:paraId="79E5F9F9" w14:textId="77777777">
      <w:pPr>
        <w:pStyle w:val="3GPPNormalText"/>
        <w:rPr>
          <w:sz w:val="20"/>
          <w:szCs w:val="20"/>
        </w:rPr>
      </w:pPr>
    </w:p>
    <w:p w:rsidR="00E60CD0" w:rsidP="1D82C5BA" w:rsidRDefault="62AC961A" w14:paraId="282DA39D" w14:textId="54F87B58">
      <w:pPr>
        <w:pStyle w:val="3GPPNormalText"/>
        <w:rPr>
          <w:b/>
          <w:bCs/>
          <w:sz w:val="20"/>
          <w:szCs w:val="20"/>
        </w:rPr>
      </w:pPr>
      <w:bookmarkStart w:name="_Toc115421863" w:id="11"/>
      <w:r w:rsidRPr="016C1271">
        <w:rPr>
          <w:b/>
          <w:bCs/>
          <w:sz w:val="20"/>
          <w:szCs w:val="20"/>
        </w:rPr>
        <w:t xml:space="preserve">Observation </w:t>
      </w:r>
      <w:r w:rsidR="00415BBF">
        <w:rPr>
          <w:b/>
          <w:bCs/>
          <w:sz w:val="20"/>
          <w:szCs w:val="20"/>
        </w:rPr>
        <w:t>8</w:t>
      </w:r>
      <w:r w:rsidRPr="016C1271" w:rsidR="78EBE776">
        <w:rPr>
          <w:b/>
          <w:bCs/>
          <w:sz w:val="20"/>
          <w:szCs w:val="20"/>
        </w:rPr>
        <w:t xml:space="preserve">: </w:t>
      </w:r>
      <w:r w:rsidRPr="016C1271" w:rsidR="332EC49B">
        <w:rPr>
          <w:b/>
          <w:bCs/>
          <w:sz w:val="20"/>
          <w:szCs w:val="20"/>
        </w:rPr>
        <w:t xml:space="preserve">Type B devices can be of two sub-types: one that contains only an NR SL module, and one that contains a co-located LTE SL and NR SL </w:t>
      </w:r>
      <w:proofErr w:type="gramStart"/>
      <w:r w:rsidRPr="016C1271" w:rsidR="332EC49B">
        <w:rPr>
          <w:b/>
          <w:bCs/>
          <w:sz w:val="20"/>
          <w:szCs w:val="20"/>
        </w:rPr>
        <w:t>modules</w:t>
      </w:r>
      <w:proofErr w:type="gramEnd"/>
      <w:r w:rsidRPr="016C1271" w:rsidR="332EC49B">
        <w:rPr>
          <w:b/>
          <w:bCs/>
          <w:sz w:val="20"/>
          <w:szCs w:val="20"/>
        </w:rPr>
        <w:t xml:space="preserve"> but the LTE SL module does not share any LTE sensing and resource reservation information.</w:t>
      </w:r>
      <w:bookmarkEnd w:id="11"/>
    </w:p>
    <w:p w:rsidRPr="00042A03" w:rsidR="00042A03" w:rsidP="1D82C5BA" w:rsidRDefault="01922CE7" w14:paraId="2D2AD8E3" w14:textId="3F3DB61D">
      <w:pPr>
        <w:pStyle w:val="3GPPNormalText"/>
        <w:rPr>
          <w:b/>
          <w:bCs/>
          <w:sz w:val="20"/>
          <w:szCs w:val="20"/>
        </w:rPr>
      </w:pPr>
      <w:bookmarkStart w:name="_Toc115421864" w:id="12"/>
      <w:r w:rsidRPr="016C1271">
        <w:rPr>
          <w:b/>
          <w:bCs/>
          <w:sz w:val="20"/>
          <w:szCs w:val="20"/>
        </w:rPr>
        <w:t xml:space="preserve">Observation </w:t>
      </w:r>
      <w:r w:rsidR="00415BBF">
        <w:rPr>
          <w:b/>
          <w:bCs/>
          <w:sz w:val="20"/>
          <w:szCs w:val="20"/>
        </w:rPr>
        <w:t>9</w:t>
      </w:r>
      <w:r w:rsidRPr="016C1271">
        <w:rPr>
          <w:b/>
          <w:bCs/>
          <w:sz w:val="20"/>
          <w:szCs w:val="20"/>
        </w:rPr>
        <w:t>:</w:t>
      </w:r>
      <w:r w:rsidR="178945EC">
        <w:t xml:space="preserve"> </w:t>
      </w:r>
      <w:r w:rsidRPr="016C1271" w:rsidR="45702C8E">
        <w:rPr>
          <w:b/>
          <w:bCs/>
          <w:sz w:val="20"/>
          <w:szCs w:val="20"/>
        </w:rPr>
        <w:t xml:space="preserve">From the RAN1 viewpoint, the co-channel coexistence design to support both sub-types of Type B devices would be the same regardless of whether a Type B device </w:t>
      </w:r>
      <w:r w:rsidRPr="016C1271" w:rsidR="2746A90F">
        <w:rPr>
          <w:b/>
          <w:bCs/>
          <w:sz w:val="20"/>
          <w:szCs w:val="20"/>
        </w:rPr>
        <w:t>contains</w:t>
      </w:r>
      <w:r w:rsidRPr="016C1271" w:rsidR="45702C8E">
        <w:rPr>
          <w:b/>
          <w:bCs/>
          <w:sz w:val="20"/>
          <w:szCs w:val="20"/>
        </w:rPr>
        <w:t xml:space="preserve"> a co-located LTE SL module or not.</w:t>
      </w:r>
      <w:bookmarkEnd w:id="12"/>
    </w:p>
    <w:p w:rsidRPr="00DA6F12" w:rsidR="006C72DC" w:rsidP="1D82C5BA" w:rsidRDefault="45702C8E" w14:paraId="171734CB" w14:textId="0F175C09">
      <w:pPr>
        <w:pStyle w:val="3GPPNormalText"/>
        <w:rPr>
          <w:b/>
          <w:bCs/>
          <w:sz w:val="20"/>
          <w:szCs w:val="20"/>
        </w:rPr>
      </w:pPr>
      <w:bookmarkStart w:name="_Toc115421865" w:id="13"/>
      <w:r w:rsidRPr="016C1271">
        <w:rPr>
          <w:b/>
          <w:bCs/>
          <w:sz w:val="20"/>
          <w:szCs w:val="20"/>
        </w:rPr>
        <w:t xml:space="preserve">Observation </w:t>
      </w:r>
      <w:r w:rsidR="00415BBF">
        <w:rPr>
          <w:b/>
          <w:bCs/>
          <w:sz w:val="20"/>
          <w:szCs w:val="20"/>
        </w:rPr>
        <w:t>10</w:t>
      </w:r>
      <w:r w:rsidRPr="016C1271">
        <w:rPr>
          <w:b/>
          <w:bCs/>
          <w:sz w:val="20"/>
          <w:szCs w:val="20"/>
        </w:rPr>
        <w:t>:</w:t>
      </w:r>
      <w:r w:rsidR="178945EC">
        <w:t xml:space="preserve"> </w:t>
      </w:r>
      <w:r w:rsidRPr="016C1271" w:rsidR="557EE529">
        <w:rPr>
          <w:b/>
          <w:bCs/>
          <w:sz w:val="20"/>
          <w:szCs w:val="20"/>
        </w:rPr>
        <w:t>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bookmarkEnd w:id="13"/>
    </w:p>
    <w:p w:rsidRPr="00DA6F12" w:rsidR="00447A37" w:rsidP="00447A37" w:rsidRDefault="40FAD5DF" w14:paraId="084B0DFE" w14:textId="3FB11BAF">
      <w:pPr>
        <w:pStyle w:val="3GPPNormalText"/>
        <w:rPr>
          <w:b/>
          <w:bCs/>
          <w:sz w:val="20"/>
          <w:szCs w:val="20"/>
        </w:rPr>
      </w:pPr>
      <w:bookmarkStart w:name="_Toc115421866" w:id="14"/>
      <w:r w:rsidRPr="2B9950C8">
        <w:rPr>
          <w:b/>
          <w:bCs/>
          <w:sz w:val="20"/>
          <w:szCs w:val="20"/>
        </w:rPr>
        <w:t xml:space="preserve">Observation </w:t>
      </w:r>
      <w:r w:rsidRPr="2B9950C8" w:rsidR="614CDA15">
        <w:rPr>
          <w:b/>
          <w:bCs/>
          <w:sz w:val="20"/>
          <w:szCs w:val="20"/>
        </w:rPr>
        <w:t>1</w:t>
      </w:r>
      <w:r w:rsidRPr="2B9950C8" w:rsidR="00415BBF">
        <w:rPr>
          <w:b/>
          <w:bCs/>
          <w:sz w:val="20"/>
          <w:szCs w:val="20"/>
        </w:rPr>
        <w:t>1</w:t>
      </w:r>
      <w:r w:rsidRPr="2B9950C8" w:rsidR="643FBB22">
        <w:rPr>
          <w:b/>
          <w:bCs/>
          <w:sz w:val="20"/>
          <w:szCs w:val="20"/>
        </w:rPr>
        <w:t>:</w:t>
      </w:r>
      <w:r w:rsidRPr="2B9950C8">
        <w:rPr>
          <w:b/>
          <w:bCs/>
          <w:sz w:val="20"/>
          <w:szCs w:val="20"/>
        </w:rPr>
        <w:t xml:space="preserve"> How the </w:t>
      </w:r>
      <w:r w:rsidRPr="2B9950C8" w:rsidR="77763442">
        <w:rPr>
          <w:b/>
          <w:bCs/>
          <w:sz w:val="20"/>
          <w:szCs w:val="20"/>
        </w:rPr>
        <w:t>NR</w:t>
      </w:r>
      <w:r w:rsidRPr="2B9950C8" w:rsidR="525B2882">
        <w:rPr>
          <w:b/>
          <w:bCs/>
          <w:sz w:val="20"/>
          <w:szCs w:val="20"/>
        </w:rPr>
        <w:t xml:space="preserve"> SL UE</w:t>
      </w:r>
      <w:r w:rsidRPr="2B9950C8" w:rsidR="77763442">
        <w:rPr>
          <w:b/>
          <w:bCs/>
          <w:sz w:val="20"/>
          <w:szCs w:val="20"/>
        </w:rPr>
        <w:t xml:space="preserve"> </w:t>
      </w:r>
      <w:r w:rsidRPr="2B9950C8" w:rsidR="32250CF8">
        <w:rPr>
          <w:b/>
          <w:bCs/>
          <w:sz w:val="20"/>
          <w:szCs w:val="20"/>
        </w:rPr>
        <w:t xml:space="preserve">of a </w:t>
      </w:r>
      <w:r w:rsidRPr="2B9950C8">
        <w:rPr>
          <w:b/>
          <w:bCs/>
          <w:sz w:val="20"/>
          <w:szCs w:val="20"/>
        </w:rPr>
        <w:t xml:space="preserve">Type B </w:t>
      </w:r>
      <w:r w:rsidRPr="2B9950C8" w:rsidR="525B2882">
        <w:rPr>
          <w:b/>
          <w:bCs/>
          <w:sz w:val="20"/>
          <w:szCs w:val="20"/>
        </w:rPr>
        <w:t xml:space="preserve">device </w:t>
      </w:r>
      <w:r w:rsidRPr="2B9950C8">
        <w:rPr>
          <w:b/>
          <w:bCs/>
          <w:sz w:val="20"/>
          <w:szCs w:val="20"/>
        </w:rPr>
        <w:t>is expected to get the information</w:t>
      </w:r>
      <w:r w:rsidRPr="2B9950C8" w:rsidR="73E1571A">
        <w:rPr>
          <w:b/>
          <w:bCs/>
          <w:sz w:val="20"/>
          <w:szCs w:val="20"/>
        </w:rPr>
        <w:t xml:space="preserve"> on LTE </w:t>
      </w:r>
      <w:r w:rsidRPr="2B9950C8" w:rsidR="470BAEE9">
        <w:rPr>
          <w:b/>
          <w:bCs/>
          <w:sz w:val="20"/>
          <w:szCs w:val="20"/>
        </w:rPr>
        <w:t xml:space="preserve">SL </w:t>
      </w:r>
      <w:r w:rsidRPr="2B9950C8" w:rsidR="73E1571A">
        <w:rPr>
          <w:b/>
          <w:bCs/>
          <w:sz w:val="20"/>
          <w:szCs w:val="20"/>
        </w:rPr>
        <w:t>resource</w:t>
      </w:r>
      <w:r w:rsidRPr="2B9950C8" w:rsidR="470BAEE9">
        <w:rPr>
          <w:b/>
          <w:bCs/>
          <w:sz w:val="20"/>
          <w:szCs w:val="20"/>
        </w:rPr>
        <w:t xml:space="preserve"> usage</w:t>
      </w:r>
      <w:r w:rsidRPr="2B9950C8" w:rsidR="73E1571A">
        <w:rPr>
          <w:b/>
          <w:bCs/>
          <w:sz w:val="20"/>
          <w:szCs w:val="20"/>
        </w:rPr>
        <w:t>s</w:t>
      </w:r>
      <w:r w:rsidRPr="2B9950C8">
        <w:rPr>
          <w:b/>
          <w:bCs/>
          <w:sz w:val="20"/>
          <w:szCs w:val="20"/>
        </w:rPr>
        <w:t xml:space="preserve"> could be achieved by RSSI measurement</w:t>
      </w:r>
      <w:r w:rsidRPr="2B9950C8" w:rsidR="6281E330">
        <w:rPr>
          <w:b/>
          <w:bCs/>
          <w:sz w:val="20"/>
          <w:szCs w:val="20"/>
        </w:rPr>
        <w:t>s</w:t>
      </w:r>
      <w:r w:rsidRPr="2B9950C8" w:rsidR="44DCC49A">
        <w:rPr>
          <w:b/>
          <w:bCs/>
          <w:sz w:val="20"/>
          <w:szCs w:val="20"/>
        </w:rPr>
        <w:t xml:space="preserve"> (which the </w:t>
      </w:r>
      <w:r w:rsidRPr="2B9950C8" w:rsidR="28E038D1">
        <w:rPr>
          <w:b/>
          <w:bCs/>
          <w:sz w:val="20"/>
          <w:szCs w:val="20"/>
        </w:rPr>
        <w:t xml:space="preserve">NR SL </w:t>
      </w:r>
      <w:r w:rsidRPr="2B9950C8" w:rsidR="44DCC49A">
        <w:rPr>
          <w:b/>
          <w:bCs/>
          <w:sz w:val="20"/>
          <w:szCs w:val="20"/>
        </w:rPr>
        <w:t>UE already needs to do anyway)</w:t>
      </w:r>
      <w:r w:rsidRPr="2B9950C8" w:rsidR="357E3301">
        <w:rPr>
          <w:b/>
          <w:bCs/>
          <w:sz w:val="20"/>
          <w:szCs w:val="20"/>
        </w:rPr>
        <w:t xml:space="preserve"> and resource exclusion based on RSSI</w:t>
      </w:r>
      <w:r w:rsidRPr="2B9950C8" w:rsidR="6281E330">
        <w:rPr>
          <w:b/>
          <w:bCs/>
          <w:sz w:val="20"/>
          <w:szCs w:val="20"/>
        </w:rPr>
        <w:t>.</w:t>
      </w:r>
      <w:bookmarkEnd w:id="14"/>
    </w:p>
    <w:p w:rsidRPr="00C44099" w:rsidR="00A67110" w:rsidP="00C44099" w:rsidRDefault="39C680AB" w14:paraId="04F0FD9E" w14:textId="2C726CF6">
      <w:pPr>
        <w:pStyle w:val="3GPPNormalText"/>
        <w:rPr>
          <w:b w:val="1"/>
          <w:bCs w:val="1"/>
          <w:sz w:val="20"/>
          <w:szCs w:val="20"/>
        </w:rPr>
      </w:pPr>
      <w:bookmarkStart w:name="_Toc115421874" w:id="15"/>
      <w:r w:rsidRPr="481B48D6" w:rsidR="6280EB41">
        <w:rPr>
          <w:b w:val="1"/>
          <w:bCs w:val="1"/>
          <w:sz w:val="20"/>
          <w:szCs w:val="20"/>
        </w:rPr>
        <w:t xml:space="preserve">Proposal </w:t>
      </w:r>
      <w:r w:rsidRPr="481B48D6" w:rsidR="1B508F9C">
        <w:rPr>
          <w:b w:val="1"/>
          <w:bCs w:val="1"/>
          <w:sz w:val="20"/>
          <w:szCs w:val="20"/>
        </w:rPr>
        <w:t>10</w:t>
      </w:r>
      <w:r w:rsidRPr="481B48D6" w:rsidR="6280EB41">
        <w:rPr>
          <w:b w:val="1"/>
          <w:bCs w:val="1"/>
          <w:sz w:val="20"/>
          <w:szCs w:val="20"/>
        </w:rPr>
        <w:t>:</w:t>
      </w:r>
      <w:r w:rsidR="189F511B">
        <w:rPr/>
        <w:t xml:space="preserve"> </w:t>
      </w:r>
      <w:r w:rsidRPr="481B48D6" w:rsidR="546B407F">
        <w:rPr>
          <w:b w:val="1"/>
          <w:bCs w:val="1"/>
          <w:sz w:val="20"/>
          <w:szCs w:val="20"/>
        </w:rPr>
        <w:t xml:space="preserve">RAN1 to study </w:t>
      </w:r>
      <w:r w:rsidRPr="481B48D6" w:rsidR="658EF3B9">
        <w:rPr>
          <w:b w:val="1"/>
          <w:bCs w:val="1"/>
          <w:sz w:val="20"/>
          <w:szCs w:val="20"/>
        </w:rPr>
        <w:t xml:space="preserve">co-channel coexistence </w:t>
      </w:r>
      <w:r w:rsidRPr="481B48D6" w:rsidR="546B407F">
        <w:rPr>
          <w:b w:val="1"/>
          <w:bCs w:val="1"/>
          <w:sz w:val="20"/>
          <w:szCs w:val="20"/>
        </w:rPr>
        <w:t>solutions to support Type B devices.</w:t>
      </w:r>
      <w:bookmarkEnd w:id="15"/>
    </w:p>
    <w:p w:rsidR="006533D2" w:rsidP="004000EC" w:rsidRDefault="006533D2" w14:paraId="474B22B2" w14:textId="77777777">
      <w:pPr>
        <w:pStyle w:val="3GPPNormalText"/>
        <w:tabs>
          <w:tab w:val="left" w:pos="3416"/>
        </w:tabs>
        <w:rPr>
          <w:sz w:val="20"/>
          <w:szCs w:val="20"/>
        </w:rPr>
      </w:pPr>
    </w:p>
    <w:p w:rsidRPr="00DA6F12" w:rsidR="00143FA3" w:rsidP="004000EC" w:rsidRDefault="004000EC" w14:paraId="4F0801BF" w14:textId="400F795D">
      <w:pPr>
        <w:pStyle w:val="3GPPNormalText"/>
        <w:tabs>
          <w:tab w:val="left" w:pos="3416"/>
        </w:tabs>
        <w:rPr>
          <w:sz w:val="20"/>
          <w:szCs w:val="20"/>
        </w:rPr>
      </w:pPr>
      <w:r>
        <w:rPr>
          <w:sz w:val="20"/>
          <w:szCs w:val="20"/>
        </w:rPr>
        <w:tab/>
      </w:r>
    </w:p>
    <w:bookmarkEnd w:id="1"/>
    <w:p w:rsidRPr="00283C05" w:rsidR="00223DE9" w:rsidP="001538BE" w:rsidRDefault="006C7820" w14:paraId="25E3E5B8" w14:textId="071A8B02">
      <w:pPr>
        <w:pStyle w:val="Heading1"/>
        <w:pBdr>
          <w:top w:val="single" w:color="auto" w:sz="12" w:space="0"/>
        </w:pBdr>
        <w:tabs>
          <w:tab w:val="num" w:pos="1619"/>
        </w:tabs>
        <w:overflowPunct w:val="0"/>
        <w:autoSpaceDE w:val="0"/>
        <w:autoSpaceDN w:val="0"/>
        <w:adjustRightInd w:val="0"/>
        <w:spacing w:after="160"/>
        <w:textAlignment w:val="baseline"/>
        <w:rPr>
          <w:rFonts w:ascii="Arial" w:hAnsi="Arial" w:eastAsia="Times New Roman" w:cs="Arial"/>
          <w:color w:val="auto"/>
          <w:sz w:val="36"/>
          <w:szCs w:val="36"/>
          <w:lang w:val="en-GB" w:eastAsia="en-GB"/>
        </w:rPr>
      </w:pPr>
      <w:proofErr w:type="gramStart"/>
      <w:r>
        <w:rPr>
          <w:rFonts w:ascii="Arial" w:hAnsi="Arial" w:eastAsia="Times New Roman" w:cs="Arial"/>
          <w:color w:val="auto"/>
          <w:sz w:val="36"/>
          <w:szCs w:val="36"/>
          <w:lang w:val="en-GB" w:eastAsia="en-GB"/>
        </w:rPr>
        <w:t>5</w:t>
      </w:r>
      <w:r w:rsidRPr="6905CAA8" w:rsidR="0079337A">
        <w:rPr>
          <w:rFonts w:ascii="Arial" w:hAnsi="Arial" w:eastAsia="Times New Roman" w:cs="Arial"/>
          <w:color w:val="auto"/>
          <w:sz w:val="36"/>
          <w:szCs w:val="36"/>
          <w:lang w:val="en-GB" w:eastAsia="en-GB"/>
        </w:rPr>
        <w:t xml:space="preserve"> </w:t>
      </w:r>
      <w:r w:rsidR="008E164B">
        <w:rPr>
          <w:rFonts w:ascii="Arial" w:hAnsi="Arial" w:eastAsia="Times New Roman" w:cs="Arial"/>
          <w:color w:val="auto"/>
          <w:sz w:val="36"/>
          <w:szCs w:val="36"/>
          <w:lang w:val="en-GB" w:eastAsia="en-GB"/>
        </w:rPr>
        <w:t xml:space="preserve"> </w:t>
      </w:r>
      <w:r w:rsidRPr="6905CAA8" w:rsidR="47203B14">
        <w:rPr>
          <w:rFonts w:ascii="Arial" w:hAnsi="Arial" w:eastAsia="Times New Roman" w:cs="Arial"/>
          <w:color w:val="auto"/>
          <w:sz w:val="36"/>
          <w:szCs w:val="36"/>
          <w:lang w:val="en-GB" w:eastAsia="en-GB"/>
        </w:rPr>
        <w:t>Conclusion</w:t>
      </w:r>
      <w:proofErr w:type="gramEnd"/>
    </w:p>
    <w:bookmarkEnd w:id="0"/>
    <w:p w:rsidR="007E793D" w:rsidP="00B71F5D" w:rsidRDefault="007E793D" w14:paraId="491089D8" w14:textId="7C1E1EC3">
      <w:pPr>
        <w:rPr>
          <w:sz w:val="20"/>
          <w:szCs w:val="20"/>
          <w:lang w:val="en-GB" w:eastAsia="ja-JP"/>
        </w:rPr>
      </w:pPr>
    </w:p>
    <w:p w:rsidR="001A418C" w:rsidP="00B71F5D" w:rsidRDefault="5F593FFC" w14:paraId="5424179A" w14:textId="0DB12BA8">
      <w:pPr>
        <w:rPr>
          <w:sz w:val="20"/>
          <w:szCs w:val="20"/>
          <w:lang w:val="en-GB" w:eastAsia="ja-JP"/>
        </w:rPr>
      </w:pPr>
      <w:r w:rsidRPr="016C1271">
        <w:rPr>
          <w:sz w:val="20"/>
          <w:szCs w:val="20"/>
          <w:lang w:val="en-GB" w:eastAsia="ja-JP"/>
        </w:rPr>
        <w:t>Th</w:t>
      </w:r>
      <w:r w:rsidRPr="016C1271" w:rsidR="2816C65D">
        <w:rPr>
          <w:sz w:val="20"/>
          <w:szCs w:val="20"/>
          <w:lang w:val="en-GB" w:eastAsia="ja-JP"/>
        </w:rPr>
        <w:t>is</w:t>
      </w:r>
      <w:r w:rsidRPr="016C1271">
        <w:rPr>
          <w:sz w:val="20"/>
          <w:szCs w:val="20"/>
          <w:lang w:val="en-GB" w:eastAsia="ja-JP"/>
        </w:rPr>
        <w:t xml:space="preserve"> contribution addresse</w:t>
      </w:r>
      <w:r w:rsidRPr="016C1271" w:rsidR="6E162EB0">
        <w:rPr>
          <w:sz w:val="20"/>
          <w:szCs w:val="20"/>
          <w:lang w:val="en-GB" w:eastAsia="ja-JP"/>
        </w:rPr>
        <w:t>s</w:t>
      </w:r>
      <w:r w:rsidRPr="016C1271" w:rsidR="03FA9ECC">
        <w:rPr>
          <w:sz w:val="20"/>
          <w:szCs w:val="20"/>
          <w:lang w:val="en-GB" w:eastAsia="ja-JP"/>
        </w:rPr>
        <w:t xml:space="preserve"> </w:t>
      </w:r>
      <w:r w:rsidRPr="016C1271" w:rsidR="005FCB3A">
        <w:rPr>
          <w:sz w:val="20"/>
          <w:szCs w:val="20"/>
          <w:lang w:val="en-GB" w:eastAsia="ja-JP"/>
        </w:rPr>
        <w:t>the</w:t>
      </w:r>
      <w:r w:rsidRPr="016C1271" w:rsidR="6E162EB0">
        <w:rPr>
          <w:sz w:val="20"/>
          <w:szCs w:val="20"/>
          <w:lang w:val="en-GB" w:eastAsia="ja-JP"/>
        </w:rPr>
        <w:t xml:space="preserve"> </w:t>
      </w:r>
      <w:r w:rsidRPr="016C1271" w:rsidR="684DF2FF">
        <w:rPr>
          <w:sz w:val="20"/>
          <w:szCs w:val="20"/>
          <w:lang w:val="en-GB" w:eastAsia="ja-JP"/>
        </w:rPr>
        <w:t>fairne</w:t>
      </w:r>
      <w:r w:rsidRPr="016C1271" w:rsidR="339B40AF">
        <w:rPr>
          <w:sz w:val="20"/>
          <w:szCs w:val="20"/>
          <w:lang w:val="en-GB" w:eastAsia="ja-JP"/>
        </w:rPr>
        <w:t>s</w:t>
      </w:r>
      <w:r w:rsidRPr="016C1271" w:rsidR="684DF2FF">
        <w:rPr>
          <w:sz w:val="20"/>
          <w:szCs w:val="20"/>
          <w:lang w:val="en-GB" w:eastAsia="ja-JP"/>
        </w:rPr>
        <w:t>s</w:t>
      </w:r>
      <w:r w:rsidRPr="016C1271" w:rsidR="6E162EB0">
        <w:rPr>
          <w:sz w:val="20"/>
          <w:szCs w:val="20"/>
          <w:lang w:val="en-GB" w:eastAsia="ja-JP"/>
        </w:rPr>
        <w:t xml:space="preserve"> issues</w:t>
      </w:r>
      <w:r w:rsidRPr="016C1271" w:rsidR="0CA477B2">
        <w:rPr>
          <w:sz w:val="20"/>
          <w:szCs w:val="20"/>
          <w:lang w:val="en-GB" w:eastAsia="ja-JP"/>
        </w:rPr>
        <w:t xml:space="preserve"> with one </w:t>
      </w:r>
      <w:r w:rsidRPr="016C1271" w:rsidR="4CD6D7A9">
        <w:rPr>
          <w:sz w:val="20"/>
          <w:szCs w:val="20"/>
          <w:lang w:val="en-GB" w:eastAsia="ja-JP"/>
        </w:rPr>
        <w:t>associated requirement</w:t>
      </w:r>
      <w:r w:rsidRPr="016C1271" w:rsidR="0CA477B2">
        <w:rPr>
          <w:sz w:val="20"/>
          <w:szCs w:val="20"/>
          <w:lang w:val="en-GB" w:eastAsia="ja-JP"/>
        </w:rPr>
        <w:t xml:space="preserve">. </w:t>
      </w:r>
      <w:r w:rsidRPr="016C1271" w:rsidR="1FE76A46">
        <w:rPr>
          <w:sz w:val="20"/>
          <w:szCs w:val="20"/>
          <w:lang w:val="en-GB" w:eastAsia="ja-JP"/>
        </w:rPr>
        <w:t>For dynamic resource pool sharing, t</w:t>
      </w:r>
      <w:r w:rsidRPr="016C1271" w:rsidR="0CA477B2">
        <w:rPr>
          <w:sz w:val="20"/>
          <w:szCs w:val="20"/>
          <w:lang w:val="en-GB" w:eastAsia="ja-JP"/>
        </w:rPr>
        <w:t xml:space="preserve">he contribution also </w:t>
      </w:r>
      <w:r w:rsidRPr="016C1271" w:rsidR="69E0ACE1">
        <w:rPr>
          <w:sz w:val="20"/>
          <w:szCs w:val="20"/>
          <w:lang w:val="en-GB" w:eastAsia="ja-JP"/>
        </w:rPr>
        <w:t xml:space="preserve">emphases on the need for higher SCSs, and </w:t>
      </w:r>
      <w:r w:rsidRPr="016C1271" w:rsidR="0CA477B2">
        <w:rPr>
          <w:sz w:val="20"/>
          <w:szCs w:val="20"/>
          <w:lang w:val="en-GB" w:eastAsia="ja-JP"/>
        </w:rPr>
        <w:t xml:space="preserve">addresses </w:t>
      </w:r>
      <w:r w:rsidRPr="016C1271" w:rsidR="0DF420D6">
        <w:rPr>
          <w:sz w:val="20"/>
          <w:szCs w:val="20"/>
          <w:lang w:val="en-GB" w:eastAsia="ja-JP"/>
        </w:rPr>
        <w:t xml:space="preserve">the </w:t>
      </w:r>
      <w:r w:rsidRPr="016C1271" w:rsidR="0CA477B2">
        <w:rPr>
          <w:sz w:val="20"/>
          <w:szCs w:val="20"/>
          <w:lang w:val="en-GB" w:eastAsia="ja-JP"/>
        </w:rPr>
        <w:t xml:space="preserve">current solutions </w:t>
      </w:r>
      <w:r w:rsidRPr="016C1271" w:rsidR="0FC08F7D">
        <w:rPr>
          <w:sz w:val="20"/>
          <w:szCs w:val="20"/>
          <w:lang w:val="en-GB" w:eastAsia="ja-JP"/>
        </w:rPr>
        <w:t xml:space="preserve">previously </w:t>
      </w:r>
      <w:r w:rsidRPr="016C1271" w:rsidR="0CA477B2">
        <w:rPr>
          <w:sz w:val="20"/>
          <w:szCs w:val="20"/>
          <w:lang w:val="en-GB" w:eastAsia="ja-JP"/>
        </w:rPr>
        <w:t xml:space="preserve">discussed </w:t>
      </w:r>
      <w:r w:rsidRPr="016C1271" w:rsidR="2DF0D1B9">
        <w:rPr>
          <w:sz w:val="20"/>
          <w:szCs w:val="20"/>
          <w:lang w:val="en-GB" w:eastAsia="ja-JP"/>
        </w:rPr>
        <w:t xml:space="preserve">in RAN1 </w:t>
      </w:r>
      <w:r w:rsidRPr="016C1271" w:rsidR="0CA477B2">
        <w:rPr>
          <w:sz w:val="20"/>
          <w:szCs w:val="20"/>
          <w:lang w:val="en-GB" w:eastAsia="ja-JP"/>
        </w:rPr>
        <w:t>for the AGC issue caused by higher SCS and PSFCH.</w:t>
      </w:r>
      <w:r w:rsidRPr="016C1271" w:rsidR="6E162EB0">
        <w:rPr>
          <w:sz w:val="20"/>
          <w:szCs w:val="20"/>
          <w:lang w:val="en-GB" w:eastAsia="ja-JP"/>
        </w:rPr>
        <w:t xml:space="preserve"> </w:t>
      </w:r>
      <w:r w:rsidRPr="016C1271" w:rsidR="4AD90455">
        <w:rPr>
          <w:sz w:val="20"/>
          <w:szCs w:val="20"/>
          <w:lang w:val="en-GB" w:eastAsia="ja-JP"/>
        </w:rPr>
        <w:t>The contribution also</w:t>
      </w:r>
      <w:r w:rsidRPr="016C1271" w:rsidR="1FC77D1C">
        <w:rPr>
          <w:sz w:val="20"/>
          <w:szCs w:val="20"/>
          <w:lang w:val="en-GB" w:eastAsia="ja-JP"/>
        </w:rPr>
        <w:t xml:space="preserve"> discusses different </w:t>
      </w:r>
      <w:r w:rsidRPr="016C1271" w:rsidR="6E162EB0">
        <w:rPr>
          <w:sz w:val="20"/>
          <w:szCs w:val="20"/>
          <w:lang w:val="en-GB" w:eastAsia="ja-JP"/>
        </w:rPr>
        <w:t>device types.</w:t>
      </w:r>
      <w:r w:rsidRPr="016C1271" w:rsidR="03FA9ECC">
        <w:rPr>
          <w:sz w:val="20"/>
          <w:szCs w:val="20"/>
          <w:lang w:val="en-GB" w:eastAsia="ja-JP"/>
        </w:rPr>
        <w:t xml:space="preserve"> </w:t>
      </w:r>
      <w:r w:rsidRPr="016C1271" w:rsidR="25B7E6B4">
        <w:rPr>
          <w:sz w:val="20"/>
          <w:szCs w:val="20"/>
          <w:lang w:val="en-GB" w:eastAsia="ja-JP"/>
        </w:rPr>
        <w:t>T</w:t>
      </w:r>
      <w:r w:rsidRPr="016C1271" w:rsidR="38ABE474">
        <w:rPr>
          <w:sz w:val="20"/>
          <w:szCs w:val="20"/>
          <w:lang w:val="en-GB" w:eastAsia="ja-JP"/>
        </w:rPr>
        <w:t>o summarize, t</w:t>
      </w:r>
      <w:r w:rsidRPr="016C1271" w:rsidR="25B7E6B4">
        <w:rPr>
          <w:sz w:val="20"/>
          <w:szCs w:val="20"/>
          <w:lang w:val="en-GB" w:eastAsia="ja-JP"/>
        </w:rPr>
        <w:t xml:space="preserve">he </w:t>
      </w:r>
      <w:r w:rsidRPr="016C1271" w:rsidR="3BF3FF56">
        <w:rPr>
          <w:sz w:val="20"/>
          <w:szCs w:val="20"/>
          <w:lang w:val="en-GB" w:eastAsia="ja-JP"/>
        </w:rPr>
        <w:t>contribution discusse</w:t>
      </w:r>
      <w:r w:rsidRPr="016C1271" w:rsidR="2324D708">
        <w:rPr>
          <w:sz w:val="20"/>
          <w:szCs w:val="20"/>
          <w:lang w:val="en-GB" w:eastAsia="ja-JP"/>
        </w:rPr>
        <w:t>s</w:t>
      </w:r>
      <w:r w:rsidRPr="016C1271" w:rsidR="3BF3FF56">
        <w:rPr>
          <w:sz w:val="20"/>
          <w:szCs w:val="20"/>
          <w:lang w:val="en-GB" w:eastAsia="ja-JP"/>
        </w:rPr>
        <w:t xml:space="preserve"> the </w:t>
      </w:r>
      <w:r w:rsidRPr="016C1271" w:rsidR="25B7E6B4">
        <w:rPr>
          <w:sz w:val="20"/>
          <w:szCs w:val="20"/>
          <w:lang w:val="en-GB" w:eastAsia="ja-JP"/>
        </w:rPr>
        <w:t>following observations</w:t>
      </w:r>
      <w:r w:rsidRPr="016C1271" w:rsidR="38ABE474">
        <w:rPr>
          <w:sz w:val="20"/>
          <w:szCs w:val="20"/>
          <w:lang w:val="en-GB" w:eastAsia="ja-JP"/>
        </w:rPr>
        <w:t xml:space="preserve"> and proposals:</w:t>
      </w:r>
    </w:p>
    <w:p w:rsidRPr="0006727E" w:rsidR="7D0E0819" w:rsidP="016C1271" w:rsidRDefault="7D0E0819" w14:paraId="213E8555" w14:textId="45C2E5F2">
      <w:pPr>
        <w:spacing w:after="180" w:line="240" w:lineRule="auto"/>
        <w:jc w:val="both"/>
        <w:rPr>
          <w:sz w:val="4"/>
          <w:szCs w:val="4"/>
        </w:rPr>
      </w:pPr>
    </w:p>
    <w:p w:rsidRPr="00DA6F12" w:rsidR="001A15EA" w:rsidP="001A15EA" w:rsidRDefault="001A15EA" w14:paraId="4D05CFA6" w14:textId="77777777">
      <w:pPr>
        <w:spacing w:after="180" w:line="240" w:lineRule="auto"/>
        <w:jc w:val="both"/>
        <w:rPr>
          <w:b/>
          <w:bCs/>
          <w:sz w:val="20"/>
          <w:szCs w:val="20"/>
        </w:rPr>
      </w:pPr>
      <w:r w:rsidRPr="1ACF84AC">
        <w:rPr>
          <w:b/>
          <w:bCs/>
          <w:sz w:val="20"/>
          <w:szCs w:val="20"/>
        </w:rPr>
        <w:t xml:space="preserve">Observation </w:t>
      </w:r>
      <w:r>
        <w:rPr>
          <w:b/>
          <w:bCs/>
          <w:sz w:val="20"/>
          <w:szCs w:val="20"/>
        </w:rPr>
        <w:t>1</w:t>
      </w:r>
      <w:r w:rsidRPr="1ACF84AC">
        <w:rPr>
          <w:b/>
          <w:bCs/>
          <w:sz w:val="20"/>
          <w:szCs w:val="20"/>
        </w:rPr>
        <w:t>: A fairness issue in terms of channel access occurs between Rel-14/15/18 LTE SL and Rel-18 NR SL in dynamic resource sharing due to a lack of NR SL SCI decoding capability in Rel-14/15 Type C devices.</w:t>
      </w:r>
    </w:p>
    <w:p w:rsidRPr="00523B9E" w:rsidR="001A15EA" w:rsidP="001A15EA" w:rsidRDefault="001A15EA" w14:paraId="72FBF1DD" w14:textId="77777777">
      <w:pPr>
        <w:spacing w:after="180" w:line="240" w:lineRule="auto"/>
        <w:jc w:val="both"/>
        <w:rPr>
          <w:b/>
          <w:sz w:val="20"/>
          <w:szCs w:val="20"/>
        </w:rPr>
      </w:pPr>
      <w:r w:rsidRPr="3DC023F5">
        <w:rPr>
          <w:b/>
          <w:bCs/>
          <w:sz w:val="20"/>
          <w:szCs w:val="20"/>
        </w:rPr>
        <w:t>Observation 2: A fairness issue in terms of channel access occurs within Rel-18 Type A devices between LTE SL and NR SL due to the asymmetrical use of module information transfer.</w:t>
      </w:r>
    </w:p>
    <w:p w:rsidRPr="00DA6F12" w:rsidR="001A15EA" w:rsidP="001A15EA" w:rsidRDefault="001A15EA" w14:paraId="467A8DF7" w14:textId="77777777">
      <w:pPr>
        <w:spacing w:after="180" w:line="240" w:lineRule="auto"/>
        <w:jc w:val="both"/>
        <w:rPr>
          <w:b/>
          <w:bCs/>
          <w:sz w:val="20"/>
          <w:szCs w:val="20"/>
        </w:rPr>
      </w:pPr>
      <w:r w:rsidRPr="1ACF84AC">
        <w:rPr>
          <w:b/>
          <w:bCs/>
          <w:sz w:val="20"/>
          <w:szCs w:val="20"/>
        </w:rPr>
        <w:t xml:space="preserve">Observation </w:t>
      </w:r>
      <w:r>
        <w:rPr>
          <w:b/>
          <w:bCs/>
          <w:sz w:val="20"/>
          <w:szCs w:val="20"/>
        </w:rPr>
        <w:t>3</w:t>
      </w:r>
      <w:r w:rsidRPr="1ACF84AC">
        <w:rPr>
          <w:b/>
          <w:bCs/>
          <w:sz w:val="20"/>
          <w:szCs w:val="20"/>
        </w:rPr>
        <w:t>: Rel-14/15/18 LTE SL may use resources reserved by Rel-18 NR SL, which causes resource collisions between LTE SL and NR SL and degrades the system performance of both LTE SL and NR SL.</w:t>
      </w:r>
    </w:p>
    <w:p w:rsidRPr="002C2DDB" w:rsidR="00146B38" w:rsidP="00146B38" w:rsidRDefault="00146B38" w14:paraId="2656E0C5" w14:textId="77777777">
      <w:pPr>
        <w:pStyle w:val="3GPPNormalText"/>
        <w:spacing w:before="120" w:after="0"/>
        <w:rPr>
          <w:sz w:val="20"/>
          <w:szCs w:val="20"/>
        </w:rPr>
      </w:pPr>
      <w:r w:rsidRPr="016C1271">
        <w:rPr>
          <w:b/>
          <w:bCs/>
          <w:sz w:val="20"/>
          <w:szCs w:val="20"/>
        </w:rPr>
        <w:t>Observation 4:</w:t>
      </w:r>
      <w:r w:rsidRPr="016C1271">
        <w:rPr>
          <w:sz w:val="20"/>
          <w:szCs w:val="20"/>
        </w:rPr>
        <w:t xml:space="preserve"> </w:t>
      </w:r>
      <w:r w:rsidRPr="016C1271">
        <w:rPr>
          <w:b/>
          <w:bCs/>
          <w:sz w:val="20"/>
          <w:szCs w:val="20"/>
        </w:rPr>
        <w:t xml:space="preserve">In Option 3, if </w:t>
      </w:r>
      <w:r w:rsidRPr="016C1271">
        <w:rPr>
          <w:b/>
          <w:bCs/>
          <w:i/>
          <w:iCs/>
          <w:sz w:val="20"/>
          <w:szCs w:val="20"/>
        </w:rPr>
        <w:t>all</w:t>
      </w:r>
      <w:r w:rsidRPr="016C1271">
        <w:rPr>
          <w:b/>
          <w:bCs/>
          <w:sz w:val="20"/>
          <w:szCs w:val="20"/>
        </w:rPr>
        <w:t xml:space="preserve"> the NR SL slots overlapping with LTE SL transmission will be excluded from NR SL resource selection, it would cause starvation of the NR SL resources and degrade the system performance of NR SL.</w:t>
      </w:r>
    </w:p>
    <w:p w:rsidRPr="002C2DDB" w:rsidR="00146B38" w:rsidP="00146B38" w:rsidRDefault="00146B38" w14:paraId="6DC683EF" w14:textId="77777777">
      <w:pPr>
        <w:pStyle w:val="3GPPNormalText"/>
        <w:spacing w:before="120" w:after="0"/>
        <w:rPr>
          <w:b/>
          <w:bCs/>
          <w:sz w:val="20"/>
          <w:szCs w:val="20"/>
        </w:rPr>
      </w:pPr>
      <w:r w:rsidRPr="016C1271">
        <w:rPr>
          <w:b/>
          <w:bCs/>
          <w:sz w:val="20"/>
          <w:szCs w:val="20"/>
        </w:rPr>
        <w:t>Observation 5: Since LTE SL UEs perform AGC using the first symbol within a subframe, NR SL transmission using the first NR SL slot in the subframe would not cause AGC issue. Therefore, for better efficiency of resource usage, it is better to not apply the resource exclusion to the first slot in NR SL even when overlapping with LTE SL transmissions.</w:t>
      </w:r>
    </w:p>
    <w:p w:rsidRPr="00522F41" w:rsidR="00E4507C" w:rsidP="00E4507C" w:rsidRDefault="00E4507C" w14:paraId="5DB86F8A" w14:textId="77777777">
      <w:pPr>
        <w:pStyle w:val="3GPPNormalText"/>
        <w:rPr>
          <w:b/>
          <w:bCs/>
          <w:sz w:val="2"/>
          <w:szCs w:val="2"/>
        </w:rPr>
      </w:pPr>
    </w:p>
    <w:p w:rsidRPr="00DF0587" w:rsidR="00E4507C" w:rsidP="00E4507C" w:rsidRDefault="00E4507C" w14:paraId="7027368F" w14:textId="2B650689">
      <w:pPr>
        <w:pStyle w:val="3GPPNormalText"/>
        <w:rPr>
          <w:b/>
          <w:bCs/>
          <w:sz w:val="20"/>
          <w:szCs w:val="20"/>
        </w:rPr>
      </w:pPr>
      <w:r w:rsidRPr="00DF0587">
        <w:rPr>
          <w:b/>
          <w:bCs/>
          <w:sz w:val="20"/>
          <w:szCs w:val="20"/>
        </w:rPr>
        <w:t xml:space="preserve">Observation </w:t>
      </w:r>
      <w:r>
        <w:rPr>
          <w:b/>
          <w:bCs/>
          <w:sz w:val="20"/>
          <w:szCs w:val="20"/>
        </w:rPr>
        <w:t>6</w:t>
      </w:r>
      <w:r w:rsidRPr="00DF0587">
        <w:rPr>
          <w:b/>
          <w:bCs/>
          <w:sz w:val="20"/>
          <w:szCs w:val="20"/>
        </w:rPr>
        <w:t>: The HARQ, allowed by the PSFCH, is a very important feature that ensures reliability of NR SL.</w:t>
      </w:r>
    </w:p>
    <w:p w:rsidRPr="00E97E20" w:rsidR="00522F41" w:rsidP="00522F41" w:rsidRDefault="00522F41" w14:paraId="3B8A129F" w14:textId="77777777">
      <w:pPr>
        <w:pStyle w:val="3GPPNormalText"/>
        <w:spacing w:before="120"/>
        <w:rPr>
          <w:rFonts w:eastAsia="Times New Roman"/>
          <w:b/>
          <w:bCs/>
          <w:sz w:val="20"/>
          <w:szCs w:val="20"/>
        </w:rPr>
      </w:pPr>
      <w:r w:rsidRPr="00E97E20">
        <w:rPr>
          <w:rFonts w:eastAsia="Times New Roman"/>
          <w:b/>
          <w:bCs/>
          <w:sz w:val="20"/>
          <w:szCs w:val="20"/>
        </w:rPr>
        <w:lastRenderedPageBreak/>
        <w:t xml:space="preserve">Observation </w:t>
      </w:r>
      <w:r>
        <w:rPr>
          <w:rFonts w:eastAsia="Times New Roman"/>
          <w:b/>
          <w:bCs/>
          <w:sz w:val="20"/>
          <w:szCs w:val="20"/>
        </w:rPr>
        <w:t>7</w:t>
      </w:r>
      <w:r w:rsidRPr="00E97E20">
        <w:rPr>
          <w:rFonts w:eastAsia="Times New Roman"/>
          <w:b/>
          <w:bCs/>
          <w:sz w:val="20"/>
          <w:szCs w:val="20"/>
        </w:rPr>
        <w:t xml:space="preserve">: If the NR SL module performs resource exclusion based on Rel-16/17 NR SL resource exclusion procedure without </w:t>
      </w:r>
      <w:proofErr w:type="gramStart"/>
      <w:r w:rsidRPr="00E97E20">
        <w:rPr>
          <w:rFonts w:eastAsia="Times New Roman"/>
          <w:b/>
          <w:bCs/>
          <w:sz w:val="20"/>
          <w:szCs w:val="20"/>
        </w:rPr>
        <w:t>taking into account</w:t>
      </w:r>
      <w:proofErr w:type="gramEnd"/>
      <w:r w:rsidRPr="00E97E20">
        <w:rPr>
          <w:rFonts w:eastAsia="Times New Roman"/>
          <w:b/>
          <w:bCs/>
          <w:sz w:val="20"/>
          <w:szCs w:val="20"/>
        </w:rPr>
        <w:t xml:space="preserve"> LTE RSRP/RSSI thresholds, it may cause suboptimal NR resource exclusion.</w:t>
      </w:r>
    </w:p>
    <w:p w:rsidR="001839D8" w:rsidP="001839D8" w:rsidRDefault="001839D8" w14:paraId="749EA0C9" w14:textId="77777777">
      <w:pPr>
        <w:pStyle w:val="3GPPNormalText"/>
        <w:rPr>
          <w:b/>
          <w:bCs/>
          <w:sz w:val="20"/>
          <w:szCs w:val="20"/>
        </w:rPr>
      </w:pPr>
      <w:r w:rsidRPr="016C1271">
        <w:rPr>
          <w:b/>
          <w:bCs/>
          <w:sz w:val="20"/>
          <w:szCs w:val="20"/>
        </w:rPr>
        <w:t xml:space="preserve">Observation </w:t>
      </w:r>
      <w:r>
        <w:rPr>
          <w:b/>
          <w:bCs/>
          <w:sz w:val="20"/>
          <w:szCs w:val="20"/>
        </w:rPr>
        <w:t>8</w:t>
      </w:r>
      <w:r w:rsidRPr="016C1271">
        <w:rPr>
          <w:b/>
          <w:bCs/>
          <w:sz w:val="20"/>
          <w:szCs w:val="20"/>
        </w:rPr>
        <w:t xml:space="preserve">: Type B devices can be of two sub-types: one that contains only an NR SL module, and one that contains a co-located LTE SL and NR SL </w:t>
      </w:r>
      <w:proofErr w:type="gramStart"/>
      <w:r w:rsidRPr="016C1271">
        <w:rPr>
          <w:b/>
          <w:bCs/>
          <w:sz w:val="20"/>
          <w:szCs w:val="20"/>
        </w:rPr>
        <w:t>modules</w:t>
      </w:r>
      <w:proofErr w:type="gramEnd"/>
      <w:r w:rsidRPr="016C1271">
        <w:rPr>
          <w:b/>
          <w:bCs/>
          <w:sz w:val="20"/>
          <w:szCs w:val="20"/>
        </w:rPr>
        <w:t xml:space="preserve"> but the LTE SL module does not share any LTE sensing and resource reservation information.</w:t>
      </w:r>
    </w:p>
    <w:p w:rsidRPr="00042A03" w:rsidR="001839D8" w:rsidP="001839D8" w:rsidRDefault="001839D8" w14:paraId="048B2227" w14:textId="77777777">
      <w:pPr>
        <w:pStyle w:val="3GPPNormalText"/>
        <w:rPr>
          <w:b/>
          <w:bCs/>
          <w:sz w:val="20"/>
          <w:szCs w:val="20"/>
        </w:rPr>
      </w:pPr>
      <w:r w:rsidRPr="016C1271">
        <w:rPr>
          <w:b/>
          <w:bCs/>
          <w:sz w:val="20"/>
          <w:szCs w:val="20"/>
        </w:rPr>
        <w:t xml:space="preserve">Observation </w:t>
      </w:r>
      <w:r>
        <w:rPr>
          <w:b/>
          <w:bCs/>
          <w:sz w:val="20"/>
          <w:szCs w:val="20"/>
        </w:rPr>
        <w:t>9</w:t>
      </w:r>
      <w:r w:rsidRPr="016C1271">
        <w:rPr>
          <w:b/>
          <w:bCs/>
          <w:sz w:val="20"/>
          <w:szCs w:val="20"/>
        </w:rPr>
        <w:t>:</w:t>
      </w:r>
      <w:r>
        <w:t xml:space="preserve"> </w:t>
      </w:r>
      <w:r w:rsidRPr="016C1271">
        <w:rPr>
          <w:b/>
          <w:bCs/>
          <w:sz w:val="20"/>
          <w:szCs w:val="20"/>
        </w:rPr>
        <w:t>From the RAN1 viewpoint, the co-channel coexistence design to support both sub-types of Type B devices would be the same regardless of whether a Type B device contains a co-located LTE SL module or not.</w:t>
      </w:r>
    </w:p>
    <w:p w:rsidRPr="00DA6F12" w:rsidR="001839D8" w:rsidP="001839D8" w:rsidRDefault="001839D8" w14:paraId="68A9F1A1" w14:textId="77777777">
      <w:pPr>
        <w:pStyle w:val="3GPPNormalText"/>
        <w:rPr>
          <w:b/>
          <w:bCs/>
          <w:sz w:val="20"/>
          <w:szCs w:val="20"/>
        </w:rPr>
      </w:pPr>
      <w:r w:rsidRPr="016C1271">
        <w:rPr>
          <w:b/>
          <w:bCs/>
          <w:sz w:val="20"/>
          <w:szCs w:val="20"/>
        </w:rPr>
        <w:t xml:space="preserve">Observation </w:t>
      </w:r>
      <w:r>
        <w:rPr>
          <w:b/>
          <w:bCs/>
          <w:sz w:val="20"/>
          <w:szCs w:val="20"/>
        </w:rPr>
        <w:t>10</w:t>
      </w:r>
      <w:r w:rsidRPr="016C1271">
        <w:rPr>
          <w:b/>
          <w:bCs/>
          <w:sz w:val="20"/>
          <w:szCs w:val="20"/>
        </w:rPr>
        <w:t>:</w:t>
      </w:r>
      <w:r>
        <w:t xml:space="preserve"> </w:t>
      </w:r>
      <w:r w:rsidRPr="016C1271">
        <w:rPr>
          <w:b/>
          <w:bCs/>
          <w:sz w:val="20"/>
          <w:szCs w:val="20"/>
        </w:rPr>
        <w:t>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rsidRPr="00DA6F12" w:rsidR="001839D8" w:rsidP="001839D8" w:rsidRDefault="001839D8" w14:paraId="5AA7A7EB" w14:textId="77777777">
      <w:pPr>
        <w:pStyle w:val="3GPPNormalText"/>
        <w:rPr>
          <w:b/>
          <w:bCs/>
          <w:sz w:val="20"/>
          <w:szCs w:val="20"/>
        </w:rPr>
      </w:pPr>
      <w:r w:rsidRPr="2B9950C8">
        <w:rPr>
          <w:b/>
          <w:bCs/>
          <w:sz w:val="20"/>
          <w:szCs w:val="20"/>
        </w:rPr>
        <w:t>Observation 11: How the NR SL UE of a Type B device is expected to get the information on LTE SL resource usages could be achieved by RSSI measurements (which the NR SL UE already needs to do anyway) and resource exclusion based on RSSI.</w:t>
      </w:r>
    </w:p>
    <w:p w:rsidR="001A15EA" w:rsidP="40B0A934" w:rsidRDefault="001A15EA" w14:paraId="67A761F7" w14:textId="77777777">
      <w:pPr>
        <w:pStyle w:val="3GPPNormalText"/>
        <w:rPr>
          <w:b/>
          <w:bCs/>
          <w:sz w:val="20"/>
          <w:szCs w:val="20"/>
        </w:rPr>
      </w:pPr>
    </w:p>
    <w:p w:rsidR="40B0A934" w:rsidP="40B0A934" w:rsidRDefault="00CA736E" w14:paraId="73885E79" w14:textId="17384888">
      <w:pPr>
        <w:spacing w:line="240" w:lineRule="auto"/>
        <w:rPr>
          <w:b/>
          <w:bCs/>
          <w:sz w:val="20"/>
          <w:szCs w:val="20"/>
        </w:rPr>
      </w:pPr>
      <w:r w:rsidRPr="00396FCD">
        <w:rPr>
          <w:b/>
          <w:bCs/>
          <w:sz w:val="20"/>
          <w:szCs w:val="20"/>
        </w:rPr>
        <w:t>Proposal 1: RAN1 solution to allow fairness of the resource usage between LTE SL and NR. This fairness should be adjustable between NR and LTE.</w:t>
      </w:r>
    </w:p>
    <w:p w:rsidRPr="009644C7" w:rsidR="00CA736E" w:rsidP="00CA736E" w:rsidRDefault="00CA736E" w14:paraId="601EB4CA" w14:textId="77777777">
      <w:pPr>
        <w:pStyle w:val="3GPPNormalText"/>
        <w:rPr>
          <w:b/>
          <w:bCs/>
          <w:sz w:val="20"/>
          <w:szCs w:val="20"/>
        </w:rPr>
      </w:pPr>
      <w:r w:rsidRPr="57F271E1">
        <w:rPr>
          <w:b/>
          <w:bCs/>
          <w:sz w:val="20"/>
          <w:szCs w:val="20"/>
        </w:rPr>
        <w:t xml:space="preserve">Proposal </w:t>
      </w:r>
      <w:r>
        <w:rPr>
          <w:b/>
          <w:bCs/>
          <w:sz w:val="20"/>
          <w:szCs w:val="20"/>
        </w:rPr>
        <w:t>2</w:t>
      </w:r>
      <w:r w:rsidRPr="57F271E1">
        <w:rPr>
          <w:b/>
          <w:bCs/>
          <w:sz w:val="20"/>
          <w:szCs w:val="20"/>
        </w:rPr>
        <w:t>:</w:t>
      </w:r>
      <w:r>
        <w:t xml:space="preserve"> </w:t>
      </w:r>
      <w:r w:rsidRPr="57F271E1">
        <w:rPr>
          <w:b/>
          <w:bCs/>
          <w:sz w:val="20"/>
          <w:szCs w:val="20"/>
        </w:rPr>
        <w:t>RAN1 to agree that for Rel-18 SL co-existence, NR SL can support SCSs of 15 kHz, 30 kHz, and 60 kHz.</w:t>
      </w:r>
    </w:p>
    <w:p w:rsidRPr="002C2DDB" w:rsidR="00146B38" w:rsidP="00146B38" w:rsidRDefault="00146B38" w14:paraId="5E0E8829" w14:textId="77777777">
      <w:pPr>
        <w:pStyle w:val="3GPPNormalText"/>
        <w:spacing w:before="120" w:after="0"/>
      </w:pPr>
      <w:r w:rsidRPr="016C1271">
        <w:rPr>
          <w:b/>
          <w:bCs/>
          <w:sz w:val="20"/>
          <w:szCs w:val="20"/>
        </w:rPr>
        <w:t xml:space="preserve">Proposal </w:t>
      </w:r>
      <w:r>
        <w:rPr>
          <w:b/>
          <w:bCs/>
          <w:sz w:val="20"/>
          <w:szCs w:val="20"/>
        </w:rPr>
        <w:t>3</w:t>
      </w:r>
      <w:r w:rsidRPr="016C1271">
        <w:rPr>
          <w:b/>
          <w:bCs/>
          <w:sz w:val="20"/>
          <w:szCs w:val="20"/>
        </w:rPr>
        <w:t>:</w:t>
      </w:r>
      <w:r w:rsidRPr="016C1271">
        <w:rPr>
          <w:sz w:val="20"/>
          <w:szCs w:val="20"/>
        </w:rPr>
        <w:t xml:space="preserve"> </w:t>
      </w:r>
      <w:r w:rsidRPr="016C1271">
        <w:rPr>
          <w:b/>
          <w:bCs/>
          <w:sz w:val="20"/>
          <w:szCs w:val="20"/>
        </w:rPr>
        <w:t>In</w:t>
      </w:r>
      <w:r w:rsidRPr="016C1271">
        <w:rPr>
          <w:sz w:val="20"/>
          <w:szCs w:val="20"/>
        </w:rPr>
        <w:t xml:space="preserve"> </w:t>
      </w:r>
      <w:r w:rsidRPr="016C1271">
        <w:rPr>
          <w:b/>
          <w:bCs/>
          <w:sz w:val="20"/>
          <w:szCs w:val="20"/>
          <w:lang w:val="en-GB"/>
        </w:rPr>
        <w:t xml:space="preserve">Option 3, NR SL UE uses the </w:t>
      </w:r>
      <w:r w:rsidRPr="016C1271">
        <w:rPr>
          <w:b/>
          <w:bCs/>
          <w:sz w:val="20"/>
          <w:szCs w:val="20"/>
        </w:rPr>
        <w:t>information shared by the LTE SL module</w:t>
      </w:r>
      <w:r w:rsidRPr="016C1271">
        <w:rPr>
          <w:b/>
          <w:bCs/>
          <w:sz w:val="20"/>
          <w:szCs w:val="20"/>
          <w:lang w:val="en-GB"/>
        </w:rPr>
        <w:t xml:space="preserve"> in its own resource selection procedure to exclude resources overlapping with LTE SL transmissions</w:t>
      </w:r>
      <w:r w:rsidRPr="016C1271">
        <w:rPr>
          <w:b/>
          <w:bCs/>
          <w:color w:val="FF0000"/>
          <w:sz w:val="20"/>
          <w:szCs w:val="20"/>
          <w:lang w:val="en-GB"/>
        </w:rPr>
        <w:t xml:space="preserve"> based on LTE SL RSRP/RSSI thresholds and/or priorities</w:t>
      </w:r>
      <w:r w:rsidRPr="016C1271">
        <w:rPr>
          <w:b/>
          <w:bCs/>
          <w:sz w:val="20"/>
          <w:szCs w:val="20"/>
          <w:lang w:val="en-GB"/>
        </w:rPr>
        <w:t>.</w:t>
      </w:r>
    </w:p>
    <w:p w:rsidRPr="00146B38" w:rsidR="00CA736E" w:rsidP="40B0A934" w:rsidRDefault="00CA736E" w14:paraId="654340ED" w14:textId="6D56244B">
      <w:pPr>
        <w:spacing w:line="240" w:lineRule="auto"/>
        <w:rPr>
          <w:sz w:val="4"/>
          <w:szCs w:val="4"/>
          <w:lang w:val="en-GB" w:eastAsia="ja-JP"/>
        </w:rPr>
      </w:pPr>
    </w:p>
    <w:p w:rsidR="00146B38" w:rsidP="40B0A934" w:rsidRDefault="00146B38" w14:paraId="1CBB350E" w14:textId="63CB0EED">
      <w:pPr>
        <w:spacing w:line="240" w:lineRule="auto"/>
        <w:rPr>
          <w:b/>
          <w:bCs/>
          <w:i/>
          <w:iCs/>
          <w:color w:val="FF0000"/>
          <w:sz w:val="20"/>
          <w:szCs w:val="20"/>
        </w:rPr>
      </w:pPr>
      <w:r w:rsidRPr="016C1271">
        <w:rPr>
          <w:b/>
          <w:bCs/>
          <w:sz w:val="20"/>
          <w:szCs w:val="20"/>
        </w:rPr>
        <w:t xml:space="preserve">Proposal </w:t>
      </w:r>
      <w:r>
        <w:rPr>
          <w:b/>
          <w:bCs/>
          <w:sz w:val="20"/>
          <w:szCs w:val="20"/>
        </w:rPr>
        <w:t>4</w:t>
      </w:r>
      <w:r w:rsidRPr="016C1271">
        <w:rPr>
          <w:b/>
          <w:bCs/>
          <w:sz w:val="20"/>
          <w:szCs w:val="20"/>
        </w:rPr>
        <w:t xml:space="preserve">: In Option 3, NR SL UE uses the information shared by the LTE SL module in its own resource selection procedure to exclude resources overlapping with LTE SL transmissions </w:t>
      </w:r>
      <w:r w:rsidRPr="016C1271">
        <w:rPr>
          <w:b/>
          <w:bCs/>
          <w:color w:val="FF0000"/>
          <w:sz w:val="20"/>
          <w:szCs w:val="20"/>
        </w:rPr>
        <w:t>other than the first slot within the overlapping subframe</w:t>
      </w:r>
      <w:r w:rsidRPr="016C1271">
        <w:rPr>
          <w:b/>
          <w:bCs/>
          <w:i/>
          <w:iCs/>
          <w:color w:val="FF0000"/>
          <w:sz w:val="20"/>
          <w:szCs w:val="20"/>
        </w:rPr>
        <w:t>.</w:t>
      </w:r>
    </w:p>
    <w:p w:rsidRPr="00146B38" w:rsidR="00146B38" w:rsidP="40B0A934" w:rsidRDefault="00146B38" w14:paraId="00088014" w14:textId="77777777">
      <w:pPr>
        <w:spacing w:line="240" w:lineRule="auto"/>
        <w:rPr>
          <w:sz w:val="2"/>
          <w:szCs w:val="2"/>
          <w:lang w:val="en-GB" w:eastAsia="ja-JP"/>
        </w:rPr>
      </w:pPr>
    </w:p>
    <w:p w:rsidRPr="001B7C96" w:rsidR="00146B38" w:rsidP="00146B38" w:rsidRDefault="00146B38" w14:paraId="096AE4A1" w14:textId="77777777">
      <w:pPr>
        <w:pStyle w:val="3GPPNormalText"/>
        <w:spacing w:before="120"/>
        <w:rPr>
          <w:b/>
          <w:bCs/>
          <w:sz w:val="20"/>
          <w:szCs w:val="20"/>
          <w:lang w:val="en-GB"/>
        </w:rPr>
      </w:pPr>
      <w:r w:rsidRPr="016C1271">
        <w:rPr>
          <w:b/>
          <w:bCs/>
          <w:sz w:val="20"/>
          <w:szCs w:val="20"/>
        </w:rPr>
        <w:t xml:space="preserve">Proposal </w:t>
      </w:r>
      <w:r>
        <w:rPr>
          <w:b/>
          <w:bCs/>
          <w:sz w:val="20"/>
          <w:szCs w:val="20"/>
        </w:rPr>
        <w:t>5</w:t>
      </w:r>
      <w:r w:rsidRPr="016C1271">
        <w:rPr>
          <w:b/>
          <w:bCs/>
          <w:sz w:val="20"/>
          <w:szCs w:val="20"/>
        </w:rPr>
        <w:t xml:space="preserve">: </w:t>
      </w:r>
      <w:r w:rsidRPr="016C1271">
        <w:rPr>
          <w:b/>
          <w:bCs/>
          <w:sz w:val="20"/>
          <w:szCs w:val="20"/>
          <w:lang w:val="en-GB"/>
        </w:rPr>
        <w:t>For dynamic resource pool sharing, to solve the AGC issue in LTE SL UEs caused by NR SL PSCCH/PSSCH transmissions of higher SCS, the NR SL Tx UE performs the following:  </w:t>
      </w:r>
    </w:p>
    <w:p w:rsidRPr="001B7C96" w:rsidR="00146B38" w:rsidP="00146B38" w:rsidRDefault="00146B38" w14:paraId="64D1BAFE" w14:textId="77777777">
      <w:pPr>
        <w:pStyle w:val="3GPPNormalText"/>
        <w:numPr>
          <w:ilvl w:val="0"/>
          <w:numId w:val="39"/>
        </w:numPr>
        <w:spacing w:before="120"/>
        <w:rPr>
          <w:b/>
          <w:bCs/>
          <w:sz w:val="20"/>
          <w:szCs w:val="20"/>
          <w:lang w:val="en-GB"/>
        </w:rPr>
      </w:pPr>
      <w:r w:rsidRPr="25089F44">
        <w:rPr>
          <w:b/>
          <w:bCs/>
          <w:sz w:val="20"/>
          <w:szCs w:val="20"/>
        </w:rPr>
        <w:t xml:space="preserve">For subframes in which all the slots within the subframe meet PDB, the NR SL transmissions of higher SCSs are transmitted on all slots within </w:t>
      </w:r>
      <w:proofErr w:type="gramStart"/>
      <w:r w:rsidRPr="25089F44">
        <w:rPr>
          <w:b/>
          <w:bCs/>
          <w:sz w:val="20"/>
          <w:szCs w:val="20"/>
        </w:rPr>
        <w:t>a</w:t>
      </w:r>
      <w:proofErr w:type="gramEnd"/>
      <w:r w:rsidRPr="25089F44">
        <w:rPr>
          <w:b/>
          <w:bCs/>
          <w:sz w:val="20"/>
          <w:szCs w:val="20"/>
        </w:rPr>
        <w:t xml:space="preserve"> LTE SL subframe of 15 kHz.</w:t>
      </w:r>
    </w:p>
    <w:p w:rsidRPr="001B7C96" w:rsidR="00146B38" w:rsidP="00146B38" w:rsidRDefault="00146B38" w14:paraId="5CFF9F8D" w14:textId="482DE691">
      <w:pPr>
        <w:pStyle w:val="3GPPNormalText"/>
        <w:numPr>
          <w:ilvl w:val="0"/>
          <w:numId w:val="39"/>
        </w:numPr>
        <w:spacing w:before="120"/>
        <w:rPr>
          <w:b w:val="1"/>
          <w:bCs w:val="1"/>
          <w:sz w:val="20"/>
          <w:szCs w:val="20"/>
          <w:lang w:val="en-GB"/>
        </w:rPr>
      </w:pPr>
      <w:r w:rsidRPr="481B48D6" w:rsidR="30CCC16F">
        <w:rPr>
          <w:b w:val="1"/>
          <w:bCs w:val="1"/>
          <w:sz w:val="20"/>
          <w:szCs w:val="20"/>
        </w:rPr>
        <w:t>For the subframe in which not all the slots within the subframe meet PDB, the NR SL transmissions of higher SCSs are transmitted on slot(s) that meets PDB, where the NR SL Tx UE excludes slots where the first symbol of the NR SL transmission is not overlapping in time with the first symbol of the LTE subframe</w:t>
      </w:r>
      <w:r w:rsidRPr="481B48D6" w:rsidR="635924F3">
        <w:rPr>
          <w:b w:val="1"/>
          <w:bCs w:val="1"/>
          <w:sz w:val="20"/>
          <w:szCs w:val="20"/>
        </w:rPr>
        <w:t>, based on LTE SL RSRP/RSSI thresholds and/or priorities</w:t>
      </w:r>
      <w:r w:rsidRPr="481B48D6" w:rsidR="30CCC16F">
        <w:rPr>
          <w:b w:val="1"/>
          <w:bCs w:val="1"/>
          <w:sz w:val="20"/>
          <w:szCs w:val="20"/>
        </w:rPr>
        <w:t>.</w:t>
      </w:r>
    </w:p>
    <w:p w:rsidRPr="00146B38" w:rsidR="00146B38" w:rsidP="00146B38" w:rsidRDefault="00146B38" w14:paraId="5598D909" w14:textId="77777777">
      <w:pPr>
        <w:pStyle w:val="3GPPNormalText"/>
        <w:spacing w:before="120" w:after="0"/>
        <w:rPr>
          <w:b/>
          <w:bCs/>
          <w:sz w:val="20"/>
          <w:szCs w:val="20"/>
        </w:rPr>
      </w:pPr>
      <w:r w:rsidRPr="00146B38">
        <w:rPr>
          <w:b/>
          <w:bCs/>
          <w:sz w:val="20"/>
          <w:szCs w:val="20"/>
        </w:rPr>
        <w:t>FFS: Additional condition(s) for the first bullet point.</w:t>
      </w:r>
    </w:p>
    <w:p w:rsidRPr="00522F41" w:rsidR="00CA736E" w:rsidP="40B0A934" w:rsidRDefault="00CA736E" w14:paraId="506CE6F7" w14:textId="6F27221F">
      <w:pPr>
        <w:spacing w:line="240" w:lineRule="auto"/>
        <w:rPr>
          <w:sz w:val="4"/>
          <w:szCs w:val="4"/>
          <w:lang w:val="en-GB" w:eastAsia="ja-JP"/>
        </w:rPr>
      </w:pPr>
    </w:p>
    <w:p w:rsidR="104D6570" w:rsidP="481B48D6" w:rsidRDefault="104D6570" w14:paraId="15CEBB5C" w14:textId="1A70245E">
      <w:pPr>
        <w:pStyle w:val="3GPPNormalText"/>
        <w:spacing w:before="120" w:after="0"/>
        <w:rPr>
          <w:b w:val="1"/>
          <w:bCs w:val="1"/>
          <w:sz w:val="20"/>
          <w:szCs w:val="20"/>
        </w:rPr>
      </w:pPr>
      <w:r w:rsidRPr="481B48D6" w:rsidR="104D6570">
        <w:rPr>
          <w:b w:val="1"/>
          <w:bCs w:val="1"/>
          <w:sz w:val="20"/>
          <w:szCs w:val="20"/>
        </w:rPr>
        <w:t>Proposal 6</w:t>
      </w:r>
      <w:r w:rsidRPr="481B48D6" w:rsidR="104D6570">
        <w:rPr>
          <w:b w:val="1"/>
          <w:bCs w:val="1"/>
          <w:sz w:val="20"/>
          <w:szCs w:val="20"/>
        </w:rPr>
        <w:t>:</w:t>
      </w:r>
    </w:p>
    <w:p w:rsidR="104D6570" w:rsidP="481B48D6" w:rsidRDefault="104D6570" w14:noSpellErr="1" w14:paraId="132A350C" w14:textId="34035BF9">
      <w:pPr>
        <w:pStyle w:val="3GPPNormalText"/>
        <w:spacing w:before="120"/>
        <w:rPr>
          <w:b w:val="1"/>
          <w:bCs w:val="1"/>
          <w:sz w:val="20"/>
          <w:szCs w:val="20"/>
          <w:lang w:val="en-GB"/>
        </w:rPr>
      </w:pPr>
      <w:r w:rsidRPr="481B48D6" w:rsidR="104D6570">
        <w:rPr>
          <w:b w:val="1"/>
          <w:bCs w:val="1"/>
          <w:sz w:val="20"/>
          <w:szCs w:val="20"/>
        </w:rPr>
        <w:t xml:space="preserve">For dynamic resource pool sharing, in NR SL resource pools with PSFCH configured and when HARQ-ACK is enabled, when PSFCH resources overlap with resources to be used for LTE SL transmissions in the time domain, except when there is </w:t>
      </w:r>
      <w:r w:rsidRPr="481B48D6" w:rsidR="104D6570">
        <w:rPr>
          <w:b w:val="1"/>
          <w:bCs w:val="1"/>
          <w:sz w:val="20"/>
          <w:szCs w:val="20"/>
          <w:lang w:val="en-GB"/>
        </w:rPr>
        <w:t>presence of PSCCH/PSSCH transmission in the same LTE subframe as PSFCH transmission with the same power by the same UE:</w:t>
      </w:r>
    </w:p>
    <w:p w:rsidR="104D6570" w:rsidP="481B48D6" w:rsidRDefault="104D6570" w14:noSpellErr="1" w14:paraId="5F1C5E40" w14:textId="54716948">
      <w:pPr>
        <w:pStyle w:val="3GPPNormalText"/>
        <w:numPr>
          <w:ilvl w:val="0"/>
          <w:numId w:val="67"/>
        </w:numPr>
        <w:spacing w:before="120"/>
        <w:rPr>
          <w:b w:val="1"/>
          <w:bCs w:val="1"/>
          <w:sz w:val="20"/>
          <w:szCs w:val="20"/>
          <w:lang w:val="en-GB"/>
        </w:rPr>
      </w:pPr>
      <w:r w:rsidRPr="481B48D6" w:rsidR="104D6570">
        <w:rPr>
          <w:b w:val="1"/>
          <w:bCs w:val="1"/>
          <w:sz w:val="20"/>
          <w:szCs w:val="20"/>
        </w:rPr>
        <w:t xml:space="preserve">The NR SL UE </w:t>
      </w:r>
      <w:r w:rsidRPr="481B48D6" w:rsidR="104D6570">
        <w:rPr>
          <w:b w:val="1"/>
          <w:bCs w:val="1"/>
          <w:i w:val="1"/>
          <w:iCs w:val="1"/>
          <w:sz w:val="20"/>
          <w:szCs w:val="20"/>
          <w:lang w:val="en-GB"/>
        </w:rPr>
        <w:t>conditionally</w:t>
      </w:r>
      <w:r w:rsidRPr="481B48D6" w:rsidR="104D6570">
        <w:rPr>
          <w:b w:val="1"/>
          <w:bCs w:val="1"/>
          <w:sz w:val="20"/>
          <w:szCs w:val="20"/>
          <w:lang w:val="en-GB"/>
        </w:rPr>
        <w:t xml:space="preserve"> avoids transmissions on a (pre-configured) subset of the PSFCH resources, based on the LTE RSRP and LTE RSSI and/or NR priority.</w:t>
      </w:r>
    </w:p>
    <w:p w:rsidR="104D6570" w:rsidP="481B48D6" w:rsidRDefault="104D6570" w14:noSpellErr="1" w14:paraId="2E731616">
      <w:pPr>
        <w:pStyle w:val="3GPPNormalText"/>
        <w:numPr>
          <w:ilvl w:val="1"/>
          <w:numId w:val="67"/>
        </w:numPr>
        <w:spacing w:before="120"/>
        <w:rPr>
          <w:b w:val="1"/>
          <w:bCs w:val="1"/>
          <w:sz w:val="20"/>
          <w:szCs w:val="20"/>
          <w:lang w:val="en-GB"/>
        </w:rPr>
      </w:pPr>
      <w:r w:rsidRPr="481B48D6" w:rsidR="104D6570">
        <w:rPr>
          <w:b w:val="1"/>
          <w:bCs w:val="1"/>
          <w:sz w:val="20"/>
          <w:szCs w:val="20"/>
        </w:rPr>
        <w:t>FFS additional PSFCH periodicity of [5, 8] and 10.</w:t>
      </w:r>
    </w:p>
    <w:p w:rsidR="104D6570" w:rsidP="481B48D6" w:rsidRDefault="104D6570" w14:noSpellErr="1" w14:paraId="77377E30" w14:textId="6DA7A3D9">
      <w:pPr>
        <w:pStyle w:val="3GPPNormalText"/>
        <w:numPr>
          <w:ilvl w:val="1"/>
          <w:numId w:val="67"/>
        </w:numPr>
        <w:spacing w:before="120"/>
        <w:rPr>
          <w:b w:val="1"/>
          <w:bCs w:val="1"/>
          <w:sz w:val="20"/>
          <w:szCs w:val="20"/>
          <w:lang w:val="en-GB"/>
        </w:rPr>
      </w:pPr>
      <w:r w:rsidRPr="481B48D6" w:rsidR="104D6570">
        <w:rPr>
          <w:b w:val="1"/>
          <w:bCs w:val="1"/>
          <w:sz w:val="20"/>
          <w:szCs w:val="20"/>
          <w:lang w:val="en-GB"/>
        </w:rPr>
        <w:t>FFS details including whether the TX UE conditionally avoids selecting resources for PSCCH/PSSCH transmissions with the overlapping PSFCH resources and/or RX UE conditionally does not transmit on the overlapping PSFCH resources.</w:t>
      </w:r>
    </w:p>
    <w:p w:rsidR="481B48D6" w:rsidP="481B48D6" w:rsidRDefault="481B48D6" w14:paraId="0508F262" w14:textId="76AD17D0">
      <w:pPr>
        <w:pStyle w:val="3GPPNormalText"/>
        <w:spacing w:before="120"/>
        <w:rPr>
          <w:rFonts w:eastAsia="Times New Roman"/>
          <w:b w:val="1"/>
          <w:bCs w:val="1"/>
          <w:sz w:val="20"/>
          <w:szCs w:val="20"/>
        </w:rPr>
      </w:pPr>
    </w:p>
    <w:p w:rsidRPr="00E97E20" w:rsidR="00522F41" w:rsidP="00522F41" w:rsidRDefault="00522F41" w14:paraId="16385139" w14:textId="38977F6C">
      <w:pPr>
        <w:pStyle w:val="3GPPNormalText"/>
        <w:spacing w:before="120"/>
        <w:rPr>
          <w:b w:val="1"/>
          <w:bCs w:val="1"/>
          <w:color w:val="000000" w:themeColor="text1"/>
        </w:rPr>
      </w:pPr>
      <w:r w:rsidRPr="481B48D6" w:rsidR="5FA613B3">
        <w:rPr>
          <w:rFonts w:eastAsia="Times New Roman"/>
          <w:b w:val="1"/>
          <w:bCs w:val="1"/>
          <w:sz w:val="20"/>
          <w:szCs w:val="20"/>
        </w:rPr>
        <w:t xml:space="preserve">Proposal </w:t>
      </w:r>
      <w:r w:rsidRPr="481B48D6" w:rsidR="434449F7">
        <w:rPr>
          <w:rFonts w:eastAsia="Times New Roman"/>
          <w:b w:val="1"/>
          <w:bCs w:val="1"/>
          <w:sz w:val="20"/>
          <w:szCs w:val="20"/>
        </w:rPr>
        <w:t>7</w:t>
      </w:r>
      <w:r w:rsidRPr="481B48D6" w:rsidR="5FA613B3">
        <w:rPr>
          <w:rFonts w:eastAsia="Times New Roman"/>
          <w:b w:val="1"/>
          <w:bCs w:val="1"/>
          <w:sz w:val="20"/>
          <w:szCs w:val="20"/>
        </w:rPr>
        <w:t>: For dynamic resource pool sharing, t</w:t>
      </w:r>
      <w:r w:rsidRPr="481B48D6" w:rsidR="5FA613B3">
        <w:rPr>
          <w:b w:val="1"/>
          <w:bCs w:val="1"/>
          <w:color w:val="000000" w:themeColor="text1" w:themeTint="FF" w:themeShade="FF"/>
          <w:sz w:val="20"/>
          <w:szCs w:val="20"/>
        </w:rPr>
        <w:t xml:space="preserve">he NR SL module derives the LTE SL RSRP/RSSI thresholds by using the shared sensing information from the LTE SL module and by following the Rel-14/15 LTE SL resource candidate determination procedure. </w:t>
      </w:r>
    </w:p>
    <w:p w:rsidRPr="00E97E20" w:rsidR="00522F41" w:rsidP="00522F41" w:rsidRDefault="00522F41" w14:paraId="0990B24E" w14:textId="191D053D">
      <w:pPr>
        <w:pStyle w:val="3GPPNormalText"/>
        <w:spacing w:before="120"/>
        <w:rPr>
          <w:b w:val="1"/>
          <w:bCs w:val="1"/>
          <w:color w:val="000000" w:themeColor="text1"/>
          <w:sz w:val="20"/>
          <w:szCs w:val="20"/>
        </w:rPr>
      </w:pPr>
      <w:r w:rsidRPr="481B48D6" w:rsidR="5FA613B3">
        <w:rPr>
          <w:b w:val="1"/>
          <w:bCs w:val="1"/>
          <w:color w:val="000000" w:themeColor="text1" w:themeTint="FF" w:themeShade="FF"/>
          <w:sz w:val="20"/>
          <w:szCs w:val="20"/>
        </w:rPr>
        <w:t xml:space="preserve">Proposal </w:t>
      </w:r>
      <w:r w:rsidRPr="481B48D6" w:rsidR="276338B0">
        <w:rPr>
          <w:b w:val="1"/>
          <w:bCs w:val="1"/>
          <w:color w:val="000000" w:themeColor="text1" w:themeTint="FF" w:themeShade="FF"/>
          <w:sz w:val="20"/>
          <w:szCs w:val="20"/>
        </w:rPr>
        <w:t>8</w:t>
      </w:r>
      <w:r w:rsidRPr="481B48D6" w:rsidR="5FA613B3">
        <w:rPr>
          <w:b w:val="1"/>
          <w:bCs w:val="1"/>
          <w:color w:val="000000" w:themeColor="text1" w:themeTint="FF" w:themeShade="FF"/>
          <w:sz w:val="20"/>
          <w:szCs w:val="20"/>
        </w:rPr>
        <w:t xml:space="preserve">: For dynamic resource pool sharing, for NR SL resource exclusion, the NR SL module </w:t>
      </w:r>
      <w:r w:rsidRPr="481B48D6" w:rsidR="5FA613B3">
        <w:rPr>
          <w:b w:val="1"/>
          <w:bCs w:val="1"/>
          <w:color w:val="000000" w:themeColor="text1" w:themeTint="FF" w:themeShade="FF"/>
          <w:sz w:val="20"/>
          <w:szCs w:val="20"/>
        </w:rPr>
        <w:t>takes into account</w:t>
      </w:r>
      <w:r w:rsidRPr="481B48D6" w:rsidR="5FA613B3">
        <w:rPr>
          <w:b w:val="1"/>
          <w:bCs w:val="1"/>
          <w:color w:val="000000" w:themeColor="text1" w:themeTint="FF" w:themeShade="FF"/>
          <w:sz w:val="20"/>
          <w:szCs w:val="20"/>
        </w:rPr>
        <w:t xml:space="preserve"> the LTE SL RSRP/RSSI thresholds in addition to NR SL RSRP thresholds.</w:t>
      </w:r>
    </w:p>
    <w:p w:rsidRPr="00522F41" w:rsidR="00522F41" w:rsidP="00522F41" w:rsidRDefault="00522F41" w14:paraId="0F150F77" w14:textId="77777777">
      <w:pPr>
        <w:pStyle w:val="3GPPNormalText"/>
        <w:spacing w:before="120"/>
        <w:rPr>
          <w:rFonts w:eastAsia="Times New Roman"/>
          <w:b/>
          <w:bCs/>
          <w:sz w:val="2"/>
          <w:szCs w:val="2"/>
        </w:rPr>
      </w:pPr>
    </w:p>
    <w:p w:rsidRPr="00E97E20" w:rsidR="00522F41" w:rsidP="00522F41" w:rsidRDefault="00522F41" w14:paraId="35FEF364" w14:textId="46C860CB">
      <w:pPr>
        <w:pStyle w:val="3GPPNormalText"/>
        <w:spacing w:before="120"/>
        <w:rPr>
          <w:rFonts w:eastAsia="Times New Roman"/>
          <w:b w:val="1"/>
          <w:bCs w:val="1"/>
          <w:sz w:val="20"/>
          <w:szCs w:val="20"/>
        </w:rPr>
      </w:pPr>
      <w:r w:rsidRPr="481B48D6" w:rsidR="5FA613B3">
        <w:rPr>
          <w:rFonts w:eastAsia="Times New Roman"/>
          <w:b w:val="1"/>
          <w:bCs w:val="1"/>
          <w:sz w:val="20"/>
          <w:szCs w:val="20"/>
        </w:rPr>
        <w:t xml:space="preserve">Proposal </w:t>
      </w:r>
      <w:r w:rsidRPr="481B48D6" w:rsidR="3C04A26D">
        <w:rPr>
          <w:rFonts w:eastAsia="Times New Roman"/>
          <w:b w:val="1"/>
          <w:bCs w:val="1"/>
          <w:sz w:val="20"/>
          <w:szCs w:val="20"/>
        </w:rPr>
        <w:t>9</w:t>
      </w:r>
      <w:r w:rsidRPr="481B48D6" w:rsidR="5FA613B3">
        <w:rPr>
          <w:rFonts w:eastAsia="Times New Roman"/>
          <w:b w:val="1"/>
          <w:bCs w:val="1"/>
          <w:sz w:val="20"/>
          <w:szCs w:val="20"/>
        </w:rPr>
        <w:t>: For dynamic resource pool sharing, the NR SL modules uses the RSRP/RSSI thresholds to perform adjustment of the resource exclusion as follows (down-selection is possible):</w:t>
      </w:r>
    </w:p>
    <w:p w:rsidRPr="00E97E20" w:rsidR="00522F41" w:rsidP="00522F41" w:rsidRDefault="00522F41" w14:paraId="10CC0EC9" w14:textId="77777777">
      <w:pPr>
        <w:pStyle w:val="3GPPNormalText"/>
        <w:spacing w:before="120"/>
        <w:rPr>
          <w:rFonts w:eastAsia="Times New Roman"/>
          <w:b/>
          <w:bCs/>
          <w:sz w:val="20"/>
          <w:szCs w:val="20"/>
        </w:rPr>
      </w:pPr>
      <w:r w:rsidRPr="00E97E20">
        <w:rPr>
          <w:rFonts w:eastAsia="Times New Roman"/>
          <w:b/>
          <w:bCs/>
          <w:sz w:val="20"/>
          <w:szCs w:val="20"/>
        </w:rPr>
        <w:t>- It does not exclude candidate resources which are higher than the NR RSRP thresholds while not higher than the LTE RSRP thresholds and/or LTE RSSI threshold, in order to relax the exclusion criteria of NR module (i.e., allow starting with increased threshold for exclusion) to the same level as LTE module.</w:t>
      </w:r>
    </w:p>
    <w:p w:rsidRPr="00E97E20" w:rsidR="00522F41" w:rsidP="00522F41" w:rsidRDefault="00522F41" w14:paraId="7F5FE51F" w14:textId="77777777">
      <w:pPr>
        <w:pStyle w:val="3GPPNormalText"/>
        <w:spacing w:before="120"/>
        <w:rPr>
          <w:rFonts w:eastAsia="Times New Roman"/>
          <w:b/>
          <w:bCs/>
          <w:sz w:val="20"/>
          <w:szCs w:val="20"/>
        </w:rPr>
      </w:pPr>
      <w:r w:rsidRPr="00E97E20">
        <w:rPr>
          <w:rFonts w:eastAsia="Times New Roman"/>
          <w:b/>
          <w:bCs/>
          <w:sz w:val="20"/>
          <w:szCs w:val="20"/>
        </w:rPr>
        <w:lastRenderedPageBreak/>
        <w:t xml:space="preserve">- It excludes also the candidate resources which are higher than the LTE RSRP thresholds and/or LTE RSSI threshold and are not higher than the NR RSRP thresholds for each priority, </w:t>
      </w:r>
      <w:proofErr w:type="gramStart"/>
      <w:r w:rsidRPr="00E97E20">
        <w:rPr>
          <w:rFonts w:eastAsia="Times New Roman"/>
          <w:b/>
          <w:bCs/>
          <w:sz w:val="20"/>
          <w:szCs w:val="20"/>
        </w:rPr>
        <w:t>i.e.</w:t>
      </w:r>
      <w:proofErr w:type="gramEnd"/>
      <w:r w:rsidRPr="00E97E20">
        <w:rPr>
          <w:rFonts w:eastAsia="Times New Roman"/>
          <w:b/>
          <w:bCs/>
          <w:sz w:val="20"/>
          <w:szCs w:val="20"/>
        </w:rPr>
        <w:t xml:space="preserve"> with the objective to avoid potential collision which may degrade performance on sensed LTE resources.</w:t>
      </w:r>
    </w:p>
    <w:p w:rsidR="00522F41" w:rsidP="00522F41" w:rsidRDefault="00522F41" w14:paraId="1CE5C7A1" w14:textId="77777777">
      <w:pPr>
        <w:pStyle w:val="3GPPNormalText"/>
        <w:spacing w:before="120"/>
        <w:rPr>
          <w:rFonts w:eastAsia="Times New Roman"/>
          <w:sz w:val="20"/>
          <w:szCs w:val="20"/>
        </w:rPr>
      </w:pPr>
      <w:r w:rsidRPr="00E97E20">
        <w:rPr>
          <w:rFonts w:eastAsia="Times New Roman"/>
          <w:b/>
          <w:bCs/>
          <w:sz w:val="20"/>
          <w:szCs w:val="20"/>
        </w:rPr>
        <w:t>- It does not exclude candidate resources which are higher than the LTE RSRP thresholds and/or LTE RSSI threshold, in order to reach a minimum amount of candidate resources for NR SL transmission, while a power reduction is applied for transmission on the candidate resources which are higher than the LTE threshold.</w:t>
      </w:r>
    </w:p>
    <w:p w:rsidRPr="001839D8" w:rsidR="001839D8" w:rsidP="001839D8" w:rsidRDefault="001839D8" w14:paraId="070A02A4" w14:textId="77777777">
      <w:pPr>
        <w:pStyle w:val="3GPPNormalText"/>
        <w:rPr>
          <w:b/>
          <w:bCs/>
          <w:sz w:val="4"/>
          <w:szCs w:val="4"/>
        </w:rPr>
      </w:pPr>
    </w:p>
    <w:p w:rsidRPr="00C44099" w:rsidR="001839D8" w:rsidP="001839D8" w:rsidRDefault="001839D8" w14:paraId="425A8BCA" w14:textId="7B18AA2D">
      <w:pPr>
        <w:pStyle w:val="3GPPNormalText"/>
        <w:rPr>
          <w:b w:val="1"/>
          <w:bCs w:val="1"/>
          <w:sz w:val="20"/>
          <w:szCs w:val="20"/>
        </w:rPr>
      </w:pPr>
      <w:r w:rsidRPr="481B48D6" w:rsidR="724ACCAE">
        <w:rPr>
          <w:b w:val="1"/>
          <w:bCs w:val="1"/>
          <w:sz w:val="20"/>
          <w:szCs w:val="20"/>
        </w:rPr>
        <w:t xml:space="preserve">Proposal </w:t>
      </w:r>
      <w:r w:rsidRPr="481B48D6" w:rsidR="266FBEB1">
        <w:rPr>
          <w:b w:val="1"/>
          <w:bCs w:val="1"/>
          <w:sz w:val="20"/>
          <w:szCs w:val="20"/>
        </w:rPr>
        <w:t>10</w:t>
      </w:r>
      <w:r w:rsidRPr="481B48D6" w:rsidR="724ACCAE">
        <w:rPr>
          <w:b w:val="1"/>
          <w:bCs w:val="1"/>
          <w:sz w:val="20"/>
          <w:szCs w:val="20"/>
        </w:rPr>
        <w:t>:</w:t>
      </w:r>
      <w:r w:rsidR="724ACCAE">
        <w:rPr/>
        <w:t xml:space="preserve"> </w:t>
      </w:r>
      <w:r w:rsidRPr="481B48D6" w:rsidR="724ACCAE">
        <w:rPr>
          <w:b w:val="1"/>
          <w:bCs w:val="1"/>
          <w:sz w:val="20"/>
          <w:szCs w:val="20"/>
        </w:rPr>
        <w:t>RAN1 to study co-channel coexistence solutions to support Type B devices.</w:t>
      </w:r>
    </w:p>
    <w:p w:rsidR="00146B38" w:rsidP="40B0A934" w:rsidRDefault="00146B38" w14:paraId="6145EDFF" w14:textId="77777777">
      <w:pPr>
        <w:spacing w:line="240" w:lineRule="auto"/>
        <w:rPr>
          <w:sz w:val="20"/>
          <w:szCs w:val="20"/>
          <w:lang w:val="en-GB" w:eastAsia="ja-JP"/>
        </w:rPr>
      </w:pPr>
    </w:p>
    <w:p w:rsidRPr="00D72529" w:rsidR="00A469A4" w:rsidP="00E501AE" w:rsidRDefault="1FD33582" w14:paraId="32379648" w14:textId="294898B3">
      <w:pPr>
        <w:pStyle w:val="Heading1"/>
        <w:pBdr>
          <w:top w:val="single" w:color="auto" w:sz="12" w:space="3"/>
        </w:pBdr>
        <w:overflowPunct w:val="0"/>
        <w:autoSpaceDE w:val="0"/>
        <w:autoSpaceDN w:val="0"/>
        <w:adjustRightInd w:val="0"/>
        <w:spacing w:after="180" w:line="240" w:lineRule="auto"/>
        <w:ind w:left="1134" w:hanging="1134"/>
        <w:textAlignment w:val="baseline"/>
        <w:rPr>
          <w:rFonts w:ascii="Arial" w:hAnsi="Arial" w:eastAsia="Times New Roman" w:cs="Arial"/>
          <w:color w:val="auto"/>
          <w:sz w:val="36"/>
          <w:szCs w:val="36"/>
          <w:lang w:val="en-GB" w:eastAsia="en-GB"/>
        </w:rPr>
      </w:pPr>
      <w:r w:rsidRPr="6905CAA8">
        <w:rPr>
          <w:rFonts w:ascii="Arial" w:hAnsi="Arial" w:eastAsia="Times New Roman" w:cs="Arial"/>
          <w:color w:val="auto"/>
          <w:sz w:val="36"/>
          <w:szCs w:val="36"/>
          <w:lang w:val="en-GB" w:eastAsia="en-GB"/>
        </w:rPr>
        <w:t>References</w:t>
      </w:r>
    </w:p>
    <w:p w:rsidRPr="00330690" w:rsidR="00832AE3" w:rsidP="00832AE3" w:rsidRDefault="695D3DA6" w14:paraId="285399B3" w14:textId="3533E7F1">
      <w:pPr>
        <w:widowControl w:val="0"/>
        <w:numPr>
          <w:ilvl w:val="0"/>
          <w:numId w:val="42"/>
        </w:numPr>
        <w:spacing w:before="120" w:beforeLines="50" w:after="120" w:afterLines="50"/>
        <w:ind w:left="426" w:hanging="426"/>
        <w:jc w:val="both"/>
        <w:rPr>
          <w:sz w:val="20"/>
          <w:szCs w:val="20"/>
        </w:rPr>
      </w:pPr>
      <w:bookmarkStart w:name="_Ref109750066" w:id="16"/>
      <w:r w:rsidRPr="777C9B58">
        <w:rPr>
          <w:sz w:val="20"/>
          <w:szCs w:val="20"/>
        </w:rPr>
        <w:t>RP-221</w:t>
      </w:r>
      <w:r w:rsidRPr="777C9B58" w:rsidR="7A45C800">
        <w:rPr>
          <w:sz w:val="20"/>
          <w:szCs w:val="20"/>
        </w:rPr>
        <w:t>938</w:t>
      </w:r>
      <w:r w:rsidRPr="777C9B58">
        <w:rPr>
          <w:sz w:val="20"/>
          <w:szCs w:val="20"/>
        </w:rPr>
        <w:t>, “WID revision: NR sidelink evolution,” RAN#9</w:t>
      </w:r>
      <w:r w:rsidRPr="777C9B58" w:rsidR="7A45C800">
        <w:rPr>
          <w:sz w:val="20"/>
          <w:szCs w:val="20"/>
        </w:rPr>
        <w:t>7-e</w:t>
      </w:r>
      <w:r w:rsidRPr="777C9B58">
        <w:rPr>
          <w:sz w:val="20"/>
          <w:szCs w:val="20"/>
        </w:rPr>
        <w:t xml:space="preserve">, </w:t>
      </w:r>
      <w:r w:rsidRPr="777C9B58" w:rsidR="7A45C800">
        <w:rPr>
          <w:sz w:val="20"/>
          <w:szCs w:val="20"/>
        </w:rPr>
        <w:t>September</w:t>
      </w:r>
      <w:r w:rsidRPr="777C9B58">
        <w:rPr>
          <w:sz w:val="20"/>
          <w:szCs w:val="20"/>
        </w:rPr>
        <w:t xml:space="preserve"> 2022.</w:t>
      </w:r>
      <w:bookmarkEnd w:id="16"/>
    </w:p>
    <w:p w:rsidRPr="00330690" w:rsidR="00717184" w:rsidP="00717184" w:rsidRDefault="2E781BB7" w14:paraId="218B1410" w14:textId="7476EED7">
      <w:pPr>
        <w:widowControl w:val="0"/>
        <w:numPr>
          <w:ilvl w:val="0"/>
          <w:numId w:val="42"/>
        </w:numPr>
        <w:spacing w:before="120" w:beforeLines="50" w:after="120" w:afterLines="50"/>
        <w:jc w:val="both"/>
        <w:rPr>
          <w:sz w:val="20"/>
          <w:szCs w:val="20"/>
        </w:rPr>
      </w:pPr>
      <w:bookmarkStart w:name="_Ref110071040" w:id="17"/>
      <w:r w:rsidRPr="777C9B58">
        <w:rPr>
          <w:sz w:val="20"/>
          <w:szCs w:val="20"/>
        </w:rPr>
        <w:t>R1-22</w:t>
      </w:r>
      <w:r w:rsidR="00E30AFB">
        <w:rPr>
          <w:sz w:val="20"/>
          <w:szCs w:val="20"/>
        </w:rPr>
        <w:t>12540</w:t>
      </w:r>
      <w:r w:rsidRPr="777C9B58">
        <w:rPr>
          <w:sz w:val="20"/>
          <w:szCs w:val="20"/>
        </w:rPr>
        <w:t>, “FL Summary for AI 9.4.2 - Co-Channel Coexistence for LTE and NR Sidelink,” RAN1#1</w:t>
      </w:r>
      <w:r w:rsidRPr="777C9B58" w:rsidR="1E29C47D">
        <w:rPr>
          <w:sz w:val="20"/>
          <w:szCs w:val="20"/>
        </w:rPr>
        <w:t>1</w:t>
      </w:r>
      <w:r w:rsidR="008D5EE3">
        <w:rPr>
          <w:sz w:val="20"/>
          <w:szCs w:val="20"/>
        </w:rPr>
        <w:t>1</w:t>
      </w:r>
      <w:r w:rsidRPr="777C9B58">
        <w:rPr>
          <w:sz w:val="20"/>
          <w:szCs w:val="20"/>
        </w:rPr>
        <w:t xml:space="preserve">, </w:t>
      </w:r>
      <w:r w:rsidR="00E30AFB">
        <w:rPr>
          <w:sz w:val="20"/>
          <w:szCs w:val="20"/>
        </w:rPr>
        <w:t xml:space="preserve">November </w:t>
      </w:r>
      <w:r w:rsidRPr="777C9B58">
        <w:rPr>
          <w:sz w:val="20"/>
          <w:szCs w:val="20"/>
        </w:rPr>
        <w:t>2022.</w:t>
      </w:r>
      <w:bookmarkEnd w:id="17"/>
    </w:p>
    <w:p w:rsidRPr="00330690" w:rsidR="00A54B6D" w:rsidP="00717184" w:rsidRDefault="006900FD" w14:paraId="520C7A8F" w14:textId="667ECC01">
      <w:pPr>
        <w:widowControl w:val="0"/>
        <w:numPr>
          <w:ilvl w:val="0"/>
          <w:numId w:val="42"/>
        </w:numPr>
        <w:spacing w:before="120" w:beforeLines="50" w:after="120" w:afterLines="50"/>
        <w:jc w:val="both"/>
        <w:rPr>
          <w:sz w:val="20"/>
          <w:szCs w:val="20"/>
        </w:rPr>
      </w:pPr>
      <w:bookmarkStart w:name="_Ref117691303" w:id="18"/>
      <w:r w:rsidRPr="777C9B58">
        <w:rPr>
          <w:sz w:val="20"/>
          <w:szCs w:val="20"/>
        </w:rPr>
        <w:t xml:space="preserve">ETSI </w:t>
      </w:r>
      <w:r w:rsidRPr="777C9B58">
        <w:rPr>
          <w:sz w:val="20"/>
          <w:szCs w:val="20"/>
          <w:lang w:val="en-GB"/>
        </w:rPr>
        <w:t>EN 303 613</w:t>
      </w:r>
      <w:r w:rsidRPr="777C9B58" w:rsidR="00580156">
        <w:rPr>
          <w:sz w:val="20"/>
          <w:szCs w:val="20"/>
          <w:lang w:val="en-GB"/>
        </w:rPr>
        <w:t xml:space="preserve"> V1.1.1</w:t>
      </w:r>
      <w:r w:rsidRPr="777C9B58">
        <w:rPr>
          <w:sz w:val="20"/>
          <w:szCs w:val="20"/>
          <w:lang w:val="en-GB"/>
        </w:rPr>
        <w:t>, “</w:t>
      </w:r>
      <w:r w:rsidRPr="777C9B58" w:rsidR="0051199D">
        <w:rPr>
          <w:sz w:val="20"/>
          <w:szCs w:val="20"/>
          <w:lang w:val="en-GB"/>
        </w:rPr>
        <w:t>Intelligent Transport Systems (ITS); LTE-V2X Access layer specification for Intelligent Transport Systems operating in the 5 GHz frequency band</w:t>
      </w:r>
      <w:r w:rsidRPr="777C9B58" w:rsidR="00580156">
        <w:rPr>
          <w:sz w:val="20"/>
          <w:szCs w:val="20"/>
          <w:lang w:val="en-GB"/>
        </w:rPr>
        <w:t>,</w:t>
      </w:r>
      <w:r w:rsidRPr="777C9B58">
        <w:rPr>
          <w:sz w:val="20"/>
          <w:szCs w:val="20"/>
          <w:lang w:val="en-GB"/>
        </w:rPr>
        <w:t>”</w:t>
      </w:r>
      <w:r w:rsidRPr="777C9B58" w:rsidR="00580156">
        <w:rPr>
          <w:sz w:val="20"/>
          <w:szCs w:val="20"/>
          <w:lang w:val="en-GB"/>
        </w:rPr>
        <w:t xml:space="preserve"> January 2020.</w:t>
      </w:r>
      <w:bookmarkEnd w:id="18"/>
    </w:p>
    <w:p w:rsidRPr="00330690" w:rsidR="0051199D" w:rsidP="00717184" w:rsidRDefault="0051199D" w14:paraId="5CFE9EAC" w14:textId="5748C974">
      <w:pPr>
        <w:widowControl w:val="0"/>
        <w:numPr>
          <w:ilvl w:val="0"/>
          <w:numId w:val="42"/>
        </w:numPr>
        <w:spacing w:before="120" w:beforeLines="50" w:after="120" w:afterLines="50"/>
        <w:jc w:val="both"/>
        <w:rPr>
          <w:sz w:val="20"/>
          <w:szCs w:val="20"/>
        </w:rPr>
      </w:pPr>
      <w:bookmarkStart w:name="_Ref117691310" w:id="19"/>
      <w:r w:rsidRPr="777C9B58">
        <w:rPr>
          <w:sz w:val="20"/>
          <w:szCs w:val="20"/>
          <w:lang w:val="en-GB"/>
        </w:rPr>
        <w:t>SAE J3161/1, “</w:t>
      </w:r>
      <w:r w:rsidRPr="777C9B58" w:rsidR="008A3693">
        <w:rPr>
          <w:sz w:val="20"/>
          <w:szCs w:val="20"/>
          <w:lang w:val="en-GB"/>
        </w:rPr>
        <w:t>On-Board System Requirements for LTE-V2X V2V Safety Communications</w:t>
      </w:r>
      <w:r w:rsidRPr="777C9B58">
        <w:rPr>
          <w:sz w:val="20"/>
          <w:szCs w:val="20"/>
          <w:lang w:val="en-GB"/>
        </w:rPr>
        <w:t>,”</w:t>
      </w:r>
      <w:r w:rsidRPr="777C9B58" w:rsidR="00FC4204">
        <w:rPr>
          <w:sz w:val="20"/>
          <w:szCs w:val="20"/>
          <w:lang w:val="en-GB"/>
        </w:rPr>
        <w:t xml:space="preserve"> March 2022.</w:t>
      </w:r>
      <w:bookmarkEnd w:id="19"/>
    </w:p>
    <w:p w:rsidRPr="00330690" w:rsidR="00832AE3" w:rsidP="777C9B58" w:rsidRDefault="00832AE3" w14:paraId="62816CCC" w14:textId="20510BBC">
      <w:pPr>
        <w:widowControl w:val="0"/>
        <w:spacing w:before="120" w:beforeLines="50" w:after="120" w:afterLines="50"/>
        <w:jc w:val="both"/>
        <w:rPr>
          <w:sz w:val="20"/>
          <w:szCs w:val="20"/>
          <w:lang w:val="en-GB" w:eastAsia="ja-JP"/>
        </w:rPr>
      </w:pPr>
    </w:p>
    <w:sectPr w:rsidRPr="00330690" w:rsidR="00832AE3" w:rsidSect="00D7492D">
      <w:headerReference w:type="even" r:id="rId19"/>
      <w:headerReference w:type="first" r:id="rId20"/>
      <w:pgSz w:w="11909" w:h="16834"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079E" w:rsidP="00886706" w:rsidRDefault="00EE079E" w14:paraId="57FF3CE7" w14:textId="77777777">
      <w:pPr>
        <w:spacing w:after="0" w:line="240" w:lineRule="auto"/>
      </w:pPr>
      <w:r>
        <w:separator/>
      </w:r>
    </w:p>
  </w:endnote>
  <w:endnote w:type="continuationSeparator" w:id="0">
    <w:p w:rsidR="00EE079E" w:rsidP="00886706" w:rsidRDefault="00EE079E" w14:paraId="5467BCC2" w14:textId="77777777">
      <w:pPr>
        <w:spacing w:after="0" w:line="240" w:lineRule="auto"/>
      </w:pPr>
      <w:r>
        <w:continuationSeparator/>
      </w:r>
    </w:p>
  </w:endnote>
  <w:endnote w:type="continuationNotice" w:id="1">
    <w:p w:rsidR="00EE079E" w:rsidRDefault="00EE079E" w14:paraId="50249DE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quot;Courier New&quot;">
    <w:panose1 w:val="020B0604020202020204"/>
    <w:charset w:val="00"/>
    <w:family w:val="roman"/>
    <w:notTrueType/>
    <w:pitch w:val="default"/>
  </w:font>
  <w:font w:name="ZapfDingbats">
    <w:panose1 w:val="020B0604020202020204"/>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079E" w:rsidP="00886706" w:rsidRDefault="00EE079E" w14:paraId="76D975BD" w14:textId="77777777">
      <w:pPr>
        <w:spacing w:after="0" w:line="240" w:lineRule="auto"/>
      </w:pPr>
      <w:r>
        <w:separator/>
      </w:r>
    </w:p>
  </w:footnote>
  <w:footnote w:type="continuationSeparator" w:id="0">
    <w:p w:rsidR="00EE079E" w:rsidP="00886706" w:rsidRDefault="00EE079E" w14:paraId="3E86C48E" w14:textId="77777777">
      <w:pPr>
        <w:spacing w:after="0" w:line="240" w:lineRule="auto"/>
      </w:pPr>
      <w:r>
        <w:continuationSeparator/>
      </w:r>
    </w:p>
  </w:footnote>
  <w:footnote w:type="continuationNotice" w:id="1">
    <w:p w:rsidR="00EE079E" w:rsidRDefault="00EE079E" w14:paraId="59D3296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4AB1" w:rsidRDefault="008B4AB1" w14:paraId="2248F81A" w14:textId="73C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4AB1" w:rsidRDefault="008B4AB1" w14:paraId="2132380E" w14:textId="1B0F625A">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hint="default" w:ascii="Times New Roman" w:hAnsi="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 w15:restartNumberingAfterBreak="0">
    <w:nsid w:val="02568719"/>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hint="default" w:ascii="Times" w:hAnsi="Times" w:eastAsia="Malgun Gothic"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51258"/>
    <w:multiLevelType w:val="hybridMultilevel"/>
    <w:tmpl w:val="D83C0106"/>
    <w:lvl w:ilvl="0" w:tplc="AA309836">
      <w:start w:val="1"/>
      <w:numFmt w:val="bullet"/>
      <w:lvlText w:val="-"/>
      <w:lvlJc w:val="left"/>
      <w:pPr>
        <w:tabs>
          <w:tab w:val="num" w:pos="720"/>
        </w:tabs>
        <w:ind w:left="720" w:hanging="360"/>
      </w:pPr>
      <w:rPr>
        <w:rFonts w:hint="default" w:ascii="Calibri" w:hAnsi="Calibri"/>
      </w:rPr>
    </w:lvl>
    <w:lvl w:ilvl="1" w:tplc="CA30065A">
      <w:numFmt w:val="bullet"/>
      <w:lvlText w:val="-"/>
      <w:lvlJc w:val="left"/>
      <w:pPr>
        <w:tabs>
          <w:tab w:val="num" w:pos="1440"/>
        </w:tabs>
        <w:ind w:left="1440" w:hanging="360"/>
      </w:pPr>
      <w:rPr>
        <w:rFonts w:hint="default" w:ascii="Calibri" w:hAnsi="Calibri"/>
      </w:rPr>
    </w:lvl>
    <w:lvl w:ilvl="2" w:tplc="1A186186">
      <w:numFmt w:val="bullet"/>
      <w:lvlText w:val="-"/>
      <w:lvlJc w:val="left"/>
      <w:pPr>
        <w:tabs>
          <w:tab w:val="num" w:pos="2160"/>
        </w:tabs>
        <w:ind w:left="2160" w:hanging="360"/>
      </w:pPr>
      <w:rPr>
        <w:rFonts w:hint="default" w:ascii="Calibri" w:hAnsi="Calibri"/>
      </w:rPr>
    </w:lvl>
    <w:lvl w:ilvl="3" w:tplc="EBB2B020" w:tentative="1">
      <w:start w:val="1"/>
      <w:numFmt w:val="bullet"/>
      <w:lvlText w:val="-"/>
      <w:lvlJc w:val="left"/>
      <w:pPr>
        <w:tabs>
          <w:tab w:val="num" w:pos="2880"/>
        </w:tabs>
        <w:ind w:left="2880" w:hanging="360"/>
      </w:pPr>
      <w:rPr>
        <w:rFonts w:hint="default" w:ascii="Calibri" w:hAnsi="Calibri"/>
      </w:rPr>
    </w:lvl>
    <w:lvl w:ilvl="4" w:tplc="52E8040C" w:tentative="1">
      <w:start w:val="1"/>
      <w:numFmt w:val="bullet"/>
      <w:lvlText w:val="-"/>
      <w:lvlJc w:val="left"/>
      <w:pPr>
        <w:tabs>
          <w:tab w:val="num" w:pos="3600"/>
        </w:tabs>
        <w:ind w:left="3600" w:hanging="360"/>
      </w:pPr>
      <w:rPr>
        <w:rFonts w:hint="default" w:ascii="Calibri" w:hAnsi="Calibri"/>
      </w:rPr>
    </w:lvl>
    <w:lvl w:ilvl="5" w:tplc="78605BDA" w:tentative="1">
      <w:start w:val="1"/>
      <w:numFmt w:val="bullet"/>
      <w:lvlText w:val="-"/>
      <w:lvlJc w:val="left"/>
      <w:pPr>
        <w:tabs>
          <w:tab w:val="num" w:pos="4320"/>
        </w:tabs>
        <w:ind w:left="4320" w:hanging="360"/>
      </w:pPr>
      <w:rPr>
        <w:rFonts w:hint="default" w:ascii="Calibri" w:hAnsi="Calibri"/>
      </w:rPr>
    </w:lvl>
    <w:lvl w:ilvl="6" w:tplc="3F46BFDC" w:tentative="1">
      <w:start w:val="1"/>
      <w:numFmt w:val="bullet"/>
      <w:lvlText w:val="-"/>
      <w:lvlJc w:val="left"/>
      <w:pPr>
        <w:tabs>
          <w:tab w:val="num" w:pos="5040"/>
        </w:tabs>
        <w:ind w:left="5040" w:hanging="360"/>
      </w:pPr>
      <w:rPr>
        <w:rFonts w:hint="default" w:ascii="Calibri" w:hAnsi="Calibri"/>
      </w:rPr>
    </w:lvl>
    <w:lvl w:ilvl="7" w:tplc="EEB8C46A" w:tentative="1">
      <w:start w:val="1"/>
      <w:numFmt w:val="bullet"/>
      <w:lvlText w:val="-"/>
      <w:lvlJc w:val="left"/>
      <w:pPr>
        <w:tabs>
          <w:tab w:val="num" w:pos="5760"/>
        </w:tabs>
        <w:ind w:left="5760" w:hanging="360"/>
      </w:pPr>
      <w:rPr>
        <w:rFonts w:hint="default" w:ascii="Calibri" w:hAnsi="Calibri"/>
      </w:rPr>
    </w:lvl>
    <w:lvl w:ilvl="8" w:tplc="A2CC03AA" w:tentative="1">
      <w:start w:val="1"/>
      <w:numFmt w:val="bullet"/>
      <w:lvlText w:val="-"/>
      <w:lvlJc w:val="left"/>
      <w:pPr>
        <w:tabs>
          <w:tab w:val="num" w:pos="6480"/>
        </w:tabs>
        <w:ind w:left="6480" w:hanging="360"/>
      </w:pPr>
      <w:rPr>
        <w:rFonts w:hint="default" w:ascii="Calibri" w:hAnsi="Calibri"/>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92A685"/>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1111947B"/>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124C5572"/>
    <w:multiLevelType w:val="hybridMultilevel"/>
    <w:tmpl w:val="26A610E4"/>
    <w:lvl w:ilvl="0" w:tplc="67021A3E">
      <w:start w:val="1"/>
      <w:numFmt w:val="bullet"/>
      <w:lvlText w:val=""/>
      <w:lvlJc w:val="left"/>
      <w:pPr>
        <w:ind w:left="720" w:hanging="360"/>
      </w:pPr>
      <w:rPr>
        <w:rFonts w:hint="default" w:ascii="Symbol" w:hAnsi="Symbol"/>
      </w:rPr>
    </w:lvl>
    <w:lvl w:ilvl="1" w:tplc="379A6D88">
      <w:start w:val="1"/>
      <w:numFmt w:val="bullet"/>
      <w:lvlText w:val="o"/>
      <w:lvlJc w:val="left"/>
      <w:pPr>
        <w:ind w:left="1440" w:hanging="360"/>
      </w:pPr>
      <w:rPr>
        <w:rFonts w:hint="default" w:ascii="&quot;Courier New&quot;" w:hAnsi="&quot;Courier New&quot;"/>
      </w:rPr>
    </w:lvl>
    <w:lvl w:ilvl="2" w:tplc="91829D76">
      <w:start w:val="1"/>
      <w:numFmt w:val="bullet"/>
      <w:lvlText w:val=""/>
      <w:lvlJc w:val="left"/>
      <w:pPr>
        <w:ind w:left="2160" w:hanging="360"/>
      </w:pPr>
      <w:rPr>
        <w:rFonts w:hint="default" w:ascii="Wingdings" w:hAnsi="Wingdings"/>
      </w:rPr>
    </w:lvl>
    <w:lvl w:ilvl="3" w:tplc="564877A6">
      <w:start w:val="1"/>
      <w:numFmt w:val="bullet"/>
      <w:lvlText w:val=""/>
      <w:lvlJc w:val="left"/>
      <w:pPr>
        <w:ind w:left="2880" w:hanging="360"/>
      </w:pPr>
      <w:rPr>
        <w:rFonts w:hint="default" w:ascii="Symbol" w:hAnsi="Symbol"/>
      </w:rPr>
    </w:lvl>
    <w:lvl w:ilvl="4" w:tplc="87AA1944">
      <w:start w:val="1"/>
      <w:numFmt w:val="bullet"/>
      <w:lvlText w:val="o"/>
      <w:lvlJc w:val="left"/>
      <w:pPr>
        <w:ind w:left="3600" w:hanging="360"/>
      </w:pPr>
      <w:rPr>
        <w:rFonts w:hint="default" w:ascii="Courier New" w:hAnsi="Courier New"/>
      </w:rPr>
    </w:lvl>
    <w:lvl w:ilvl="5" w:tplc="CE648174">
      <w:start w:val="1"/>
      <w:numFmt w:val="bullet"/>
      <w:lvlText w:val=""/>
      <w:lvlJc w:val="left"/>
      <w:pPr>
        <w:ind w:left="4320" w:hanging="360"/>
      </w:pPr>
      <w:rPr>
        <w:rFonts w:hint="default" w:ascii="Wingdings" w:hAnsi="Wingdings"/>
      </w:rPr>
    </w:lvl>
    <w:lvl w:ilvl="6" w:tplc="B038F546">
      <w:start w:val="1"/>
      <w:numFmt w:val="bullet"/>
      <w:lvlText w:val=""/>
      <w:lvlJc w:val="left"/>
      <w:pPr>
        <w:ind w:left="5040" w:hanging="360"/>
      </w:pPr>
      <w:rPr>
        <w:rFonts w:hint="default" w:ascii="Symbol" w:hAnsi="Symbol"/>
      </w:rPr>
    </w:lvl>
    <w:lvl w:ilvl="7" w:tplc="3E50DFC8">
      <w:start w:val="1"/>
      <w:numFmt w:val="bullet"/>
      <w:lvlText w:val="o"/>
      <w:lvlJc w:val="left"/>
      <w:pPr>
        <w:ind w:left="5760" w:hanging="360"/>
      </w:pPr>
      <w:rPr>
        <w:rFonts w:hint="default" w:ascii="Courier New" w:hAnsi="Courier New"/>
      </w:rPr>
    </w:lvl>
    <w:lvl w:ilvl="8" w:tplc="7BD65E86">
      <w:start w:val="1"/>
      <w:numFmt w:val="bullet"/>
      <w:lvlText w:val=""/>
      <w:lvlJc w:val="left"/>
      <w:pPr>
        <w:ind w:left="6480" w:hanging="360"/>
      </w:pPr>
      <w:rPr>
        <w:rFonts w:hint="default" w:ascii="Wingdings" w:hAnsi="Wingdings"/>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F7F47D0"/>
    <w:multiLevelType w:val="hybridMultilevel"/>
    <w:tmpl w:val="B25876B8"/>
    <w:lvl w:ilvl="0" w:tplc="0050631C">
      <w:start w:val="1"/>
      <w:numFmt w:val="bullet"/>
      <w:lvlText w:val=""/>
      <w:lvlJc w:val="left"/>
      <w:pPr>
        <w:ind w:left="720" w:hanging="360"/>
      </w:pPr>
      <w:rPr>
        <w:rFonts w:hint="default" w:ascii="Symbol" w:hAnsi="Symbol"/>
      </w:rPr>
    </w:lvl>
    <w:lvl w:ilvl="1" w:tplc="A24E23EA">
      <w:start w:val="1"/>
      <w:numFmt w:val="bullet"/>
      <w:lvlText w:val="o"/>
      <w:lvlJc w:val="left"/>
      <w:pPr>
        <w:ind w:left="1440" w:hanging="360"/>
      </w:pPr>
      <w:rPr>
        <w:rFonts w:hint="default" w:ascii="&quot;Courier New&quot;" w:hAnsi="&quot;Courier New&quot;"/>
      </w:rPr>
    </w:lvl>
    <w:lvl w:ilvl="2" w:tplc="08F62CFA">
      <w:start w:val="1"/>
      <w:numFmt w:val="bullet"/>
      <w:lvlText w:val=""/>
      <w:lvlJc w:val="left"/>
      <w:pPr>
        <w:ind w:left="2160" w:hanging="360"/>
      </w:pPr>
      <w:rPr>
        <w:rFonts w:hint="default" w:ascii="Wingdings" w:hAnsi="Wingdings"/>
      </w:rPr>
    </w:lvl>
    <w:lvl w:ilvl="3" w:tplc="D64EF7A2">
      <w:start w:val="1"/>
      <w:numFmt w:val="bullet"/>
      <w:lvlText w:val=""/>
      <w:lvlJc w:val="left"/>
      <w:pPr>
        <w:ind w:left="2880" w:hanging="360"/>
      </w:pPr>
      <w:rPr>
        <w:rFonts w:hint="default" w:ascii="Symbol" w:hAnsi="Symbol"/>
      </w:rPr>
    </w:lvl>
    <w:lvl w:ilvl="4" w:tplc="B92C72D8">
      <w:start w:val="1"/>
      <w:numFmt w:val="bullet"/>
      <w:lvlText w:val="o"/>
      <w:lvlJc w:val="left"/>
      <w:pPr>
        <w:ind w:left="3600" w:hanging="360"/>
      </w:pPr>
      <w:rPr>
        <w:rFonts w:hint="default" w:ascii="Courier New" w:hAnsi="Courier New"/>
      </w:rPr>
    </w:lvl>
    <w:lvl w:ilvl="5" w:tplc="55C26610">
      <w:start w:val="1"/>
      <w:numFmt w:val="bullet"/>
      <w:lvlText w:val=""/>
      <w:lvlJc w:val="left"/>
      <w:pPr>
        <w:ind w:left="4320" w:hanging="360"/>
      </w:pPr>
      <w:rPr>
        <w:rFonts w:hint="default" w:ascii="Wingdings" w:hAnsi="Wingdings"/>
      </w:rPr>
    </w:lvl>
    <w:lvl w:ilvl="6" w:tplc="0B4CE6AE">
      <w:start w:val="1"/>
      <w:numFmt w:val="bullet"/>
      <w:lvlText w:val=""/>
      <w:lvlJc w:val="left"/>
      <w:pPr>
        <w:ind w:left="5040" w:hanging="360"/>
      </w:pPr>
      <w:rPr>
        <w:rFonts w:hint="default" w:ascii="Symbol" w:hAnsi="Symbol"/>
      </w:rPr>
    </w:lvl>
    <w:lvl w:ilvl="7" w:tplc="338ABFFE">
      <w:start w:val="1"/>
      <w:numFmt w:val="bullet"/>
      <w:lvlText w:val="o"/>
      <w:lvlJc w:val="left"/>
      <w:pPr>
        <w:ind w:left="5760" w:hanging="360"/>
      </w:pPr>
      <w:rPr>
        <w:rFonts w:hint="default" w:ascii="Courier New" w:hAnsi="Courier New"/>
      </w:rPr>
    </w:lvl>
    <w:lvl w:ilvl="8" w:tplc="F2CABCCA">
      <w:start w:val="1"/>
      <w:numFmt w:val="bullet"/>
      <w:lvlText w:val=""/>
      <w:lvlJc w:val="left"/>
      <w:pPr>
        <w:ind w:left="6480" w:hanging="360"/>
      </w:pPr>
      <w:rPr>
        <w:rFonts w:hint="default" w:ascii="Wingdings" w:hAnsi="Wingdings"/>
      </w:rPr>
    </w:lvl>
  </w:abstractNum>
  <w:abstractNum w:abstractNumId="13" w15:restartNumberingAfterBreak="0">
    <w:nsid w:val="239437CA"/>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23A0E87F"/>
    <w:multiLevelType w:val="multilevel"/>
    <w:tmpl w:val="F3385F3E"/>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245EAC5C"/>
    <w:multiLevelType w:val="hybridMultilevel"/>
    <w:tmpl w:val="E07A2468"/>
    <w:lvl w:ilvl="0" w:tplc="02A282F2">
      <w:start w:val="1"/>
      <w:numFmt w:val="bullet"/>
      <w:lvlText w:val="·"/>
      <w:lvlJc w:val="left"/>
      <w:pPr>
        <w:ind w:left="720" w:hanging="360"/>
      </w:pPr>
      <w:rPr>
        <w:rFonts w:hint="default" w:ascii="Symbol" w:hAnsi="Symbol"/>
      </w:rPr>
    </w:lvl>
    <w:lvl w:ilvl="1" w:tplc="0E3EDFA0">
      <w:start w:val="1"/>
      <w:numFmt w:val="bullet"/>
      <w:lvlText w:val="o"/>
      <w:lvlJc w:val="left"/>
      <w:pPr>
        <w:ind w:left="1440" w:hanging="360"/>
      </w:pPr>
      <w:rPr>
        <w:rFonts w:hint="default" w:ascii="Courier New" w:hAnsi="Courier New"/>
      </w:rPr>
    </w:lvl>
    <w:lvl w:ilvl="2" w:tplc="B920B556">
      <w:start w:val="1"/>
      <w:numFmt w:val="bullet"/>
      <w:lvlText w:val=""/>
      <w:lvlJc w:val="left"/>
      <w:pPr>
        <w:ind w:left="2160" w:hanging="360"/>
      </w:pPr>
      <w:rPr>
        <w:rFonts w:hint="default" w:ascii="Wingdings" w:hAnsi="Wingdings"/>
      </w:rPr>
    </w:lvl>
    <w:lvl w:ilvl="3" w:tplc="3E883A94">
      <w:start w:val="1"/>
      <w:numFmt w:val="bullet"/>
      <w:lvlText w:val=""/>
      <w:lvlJc w:val="left"/>
      <w:pPr>
        <w:ind w:left="2880" w:hanging="360"/>
      </w:pPr>
      <w:rPr>
        <w:rFonts w:hint="default" w:ascii="Symbol" w:hAnsi="Symbol"/>
      </w:rPr>
    </w:lvl>
    <w:lvl w:ilvl="4" w:tplc="BC708BBE">
      <w:start w:val="1"/>
      <w:numFmt w:val="bullet"/>
      <w:lvlText w:val="o"/>
      <w:lvlJc w:val="left"/>
      <w:pPr>
        <w:ind w:left="3600" w:hanging="360"/>
      </w:pPr>
      <w:rPr>
        <w:rFonts w:hint="default" w:ascii="Courier New" w:hAnsi="Courier New"/>
      </w:rPr>
    </w:lvl>
    <w:lvl w:ilvl="5" w:tplc="835A84E8">
      <w:start w:val="1"/>
      <w:numFmt w:val="bullet"/>
      <w:lvlText w:val=""/>
      <w:lvlJc w:val="left"/>
      <w:pPr>
        <w:ind w:left="4320" w:hanging="360"/>
      </w:pPr>
      <w:rPr>
        <w:rFonts w:hint="default" w:ascii="Wingdings" w:hAnsi="Wingdings"/>
      </w:rPr>
    </w:lvl>
    <w:lvl w:ilvl="6" w:tplc="3D08C8B4">
      <w:start w:val="1"/>
      <w:numFmt w:val="bullet"/>
      <w:lvlText w:val=""/>
      <w:lvlJc w:val="left"/>
      <w:pPr>
        <w:ind w:left="5040" w:hanging="360"/>
      </w:pPr>
      <w:rPr>
        <w:rFonts w:hint="default" w:ascii="Symbol" w:hAnsi="Symbol"/>
      </w:rPr>
    </w:lvl>
    <w:lvl w:ilvl="7" w:tplc="30AED904">
      <w:start w:val="1"/>
      <w:numFmt w:val="bullet"/>
      <w:lvlText w:val="o"/>
      <w:lvlJc w:val="left"/>
      <w:pPr>
        <w:ind w:left="5760" w:hanging="360"/>
      </w:pPr>
      <w:rPr>
        <w:rFonts w:hint="default" w:ascii="Courier New" w:hAnsi="Courier New"/>
      </w:rPr>
    </w:lvl>
    <w:lvl w:ilvl="8" w:tplc="F6060F32">
      <w:start w:val="1"/>
      <w:numFmt w:val="bullet"/>
      <w:lvlText w:val=""/>
      <w:lvlJc w:val="left"/>
      <w:pPr>
        <w:ind w:left="6480" w:hanging="360"/>
      </w:pPr>
      <w:rPr>
        <w:rFonts w:hint="default" w:ascii="Wingdings" w:hAnsi="Wingdings"/>
      </w:rPr>
    </w:lvl>
  </w:abstractNum>
  <w:abstractNum w:abstractNumId="16" w15:restartNumberingAfterBreak="0">
    <w:nsid w:val="24644D59"/>
    <w:multiLevelType w:val="hybridMultilevel"/>
    <w:tmpl w:val="3CE0A7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5086F40"/>
    <w:multiLevelType w:val="hybridMultilevel"/>
    <w:tmpl w:val="88801D32"/>
    <w:lvl w:ilvl="0" w:tplc="7796598A">
      <w:start w:val="1"/>
      <w:numFmt w:val="bullet"/>
      <w:lvlText w:val=""/>
      <w:lvlJc w:val="left"/>
      <w:pPr>
        <w:tabs>
          <w:tab w:val="num" w:pos="720"/>
        </w:tabs>
        <w:ind w:left="720" w:hanging="360"/>
      </w:pPr>
      <w:rPr>
        <w:rFonts w:hint="default" w:ascii="Wingdings" w:hAnsi="Wingdings"/>
      </w:rPr>
    </w:lvl>
    <w:lvl w:ilvl="1" w:tplc="6FAA390C" w:tentative="1">
      <w:start w:val="1"/>
      <w:numFmt w:val="bullet"/>
      <w:lvlText w:val=""/>
      <w:lvlJc w:val="left"/>
      <w:pPr>
        <w:tabs>
          <w:tab w:val="num" w:pos="1440"/>
        </w:tabs>
        <w:ind w:left="1440" w:hanging="360"/>
      </w:pPr>
      <w:rPr>
        <w:rFonts w:hint="default" w:ascii="Wingdings" w:hAnsi="Wingdings"/>
      </w:rPr>
    </w:lvl>
    <w:lvl w:ilvl="2" w:tplc="CB5C3E00" w:tentative="1">
      <w:start w:val="1"/>
      <w:numFmt w:val="bullet"/>
      <w:lvlText w:val=""/>
      <w:lvlJc w:val="left"/>
      <w:pPr>
        <w:tabs>
          <w:tab w:val="num" w:pos="2160"/>
        </w:tabs>
        <w:ind w:left="2160" w:hanging="360"/>
      </w:pPr>
      <w:rPr>
        <w:rFonts w:hint="default" w:ascii="Wingdings" w:hAnsi="Wingdings"/>
      </w:rPr>
    </w:lvl>
    <w:lvl w:ilvl="3" w:tplc="D00E2046" w:tentative="1">
      <w:start w:val="1"/>
      <w:numFmt w:val="bullet"/>
      <w:lvlText w:val=""/>
      <w:lvlJc w:val="left"/>
      <w:pPr>
        <w:tabs>
          <w:tab w:val="num" w:pos="2880"/>
        </w:tabs>
        <w:ind w:left="2880" w:hanging="360"/>
      </w:pPr>
      <w:rPr>
        <w:rFonts w:hint="default" w:ascii="Wingdings" w:hAnsi="Wingdings"/>
      </w:rPr>
    </w:lvl>
    <w:lvl w:ilvl="4" w:tplc="6CF8FDE4" w:tentative="1">
      <w:start w:val="1"/>
      <w:numFmt w:val="bullet"/>
      <w:lvlText w:val=""/>
      <w:lvlJc w:val="left"/>
      <w:pPr>
        <w:tabs>
          <w:tab w:val="num" w:pos="3600"/>
        </w:tabs>
        <w:ind w:left="3600" w:hanging="360"/>
      </w:pPr>
      <w:rPr>
        <w:rFonts w:hint="default" w:ascii="Wingdings" w:hAnsi="Wingdings"/>
      </w:rPr>
    </w:lvl>
    <w:lvl w:ilvl="5" w:tplc="CC4AD13A" w:tentative="1">
      <w:start w:val="1"/>
      <w:numFmt w:val="bullet"/>
      <w:lvlText w:val=""/>
      <w:lvlJc w:val="left"/>
      <w:pPr>
        <w:tabs>
          <w:tab w:val="num" w:pos="4320"/>
        </w:tabs>
        <w:ind w:left="4320" w:hanging="360"/>
      </w:pPr>
      <w:rPr>
        <w:rFonts w:hint="default" w:ascii="Wingdings" w:hAnsi="Wingdings"/>
      </w:rPr>
    </w:lvl>
    <w:lvl w:ilvl="6" w:tplc="2F147758" w:tentative="1">
      <w:start w:val="1"/>
      <w:numFmt w:val="bullet"/>
      <w:lvlText w:val=""/>
      <w:lvlJc w:val="left"/>
      <w:pPr>
        <w:tabs>
          <w:tab w:val="num" w:pos="5040"/>
        </w:tabs>
        <w:ind w:left="5040" w:hanging="360"/>
      </w:pPr>
      <w:rPr>
        <w:rFonts w:hint="default" w:ascii="Wingdings" w:hAnsi="Wingdings"/>
      </w:rPr>
    </w:lvl>
    <w:lvl w:ilvl="7" w:tplc="C764D11E" w:tentative="1">
      <w:start w:val="1"/>
      <w:numFmt w:val="bullet"/>
      <w:lvlText w:val=""/>
      <w:lvlJc w:val="left"/>
      <w:pPr>
        <w:tabs>
          <w:tab w:val="num" w:pos="5760"/>
        </w:tabs>
        <w:ind w:left="5760" w:hanging="360"/>
      </w:pPr>
      <w:rPr>
        <w:rFonts w:hint="default" w:ascii="Wingdings" w:hAnsi="Wingdings"/>
      </w:rPr>
    </w:lvl>
    <w:lvl w:ilvl="8" w:tplc="F63E46A4"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2B1AD0E1"/>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2D17A0B3"/>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2D3037F7"/>
    <w:multiLevelType w:val="multilevel"/>
    <w:tmpl w:val="2D3037F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2FDA22B9"/>
    <w:multiLevelType w:val="multilevel"/>
    <w:tmpl w:val="4BB83C92"/>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7" w15:restartNumberingAfterBreak="0">
    <w:nsid w:val="33C6BFDC"/>
    <w:multiLevelType w:val="multilevel"/>
    <w:tmpl w:val="89A4C32A"/>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9" w15:restartNumberingAfterBreak="0">
    <w:nsid w:val="37EC1A18"/>
    <w:multiLevelType w:val="hybridMultilevel"/>
    <w:tmpl w:val="A32EB5F0"/>
    <w:lvl w:ilvl="0" w:tplc="4FB8941E">
      <w:start w:val="1"/>
      <w:numFmt w:val="bullet"/>
      <w:lvlText w:val="-"/>
      <w:lvlJc w:val="left"/>
      <w:pPr>
        <w:ind w:left="720" w:hanging="360"/>
      </w:pPr>
      <w:rPr>
        <w:rFonts w:hint="default" w:ascii="Calibri" w:hAnsi="Calibri"/>
      </w:rPr>
    </w:lvl>
    <w:lvl w:ilvl="1" w:tplc="CA0A8F6E">
      <w:start w:val="1"/>
      <w:numFmt w:val="bullet"/>
      <w:lvlText w:val="o"/>
      <w:lvlJc w:val="left"/>
      <w:pPr>
        <w:ind w:left="1440" w:hanging="360"/>
      </w:pPr>
      <w:rPr>
        <w:rFonts w:hint="default" w:ascii="Courier New" w:hAnsi="Courier New"/>
      </w:rPr>
    </w:lvl>
    <w:lvl w:ilvl="2" w:tplc="E21CD028">
      <w:start w:val="1"/>
      <w:numFmt w:val="bullet"/>
      <w:lvlText w:val=""/>
      <w:lvlJc w:val="left"/>
      <w:pPr>
        <w:ind w:left="2160" w:hanging="360"/>
      </w:pPr>
      <w:rPr>
        <w:rFonts w:hint="default" w:ascii="Wingdings" w:hAnsi="Wingdings"/>
      </w:rPr>
    </w:lvl>
    <w:lvl w:ilvl="3" w:tplc="2902871C">
      <w:start w:val="1"/>
      <w:numFmt w:val="bullet"/>
      <w:lvlText w:val=""/>
      <w:lvlJc w:val="left"/>
      <w:pPr>
        <w:ind w:left="2880" w:hanging="360"/>
      </w:pPr>
      <w:rPr>
        <w:rFonts w:hint="default" w:ascii="Symbol" w:hAnsi="Symbol"/>
      </w:rPr>
    </w:lvl>
    <w:lvl w:ilvl="4" w:tplc="D8A2473A">
      <w:start w:val="1"/>
      <w:numFmt w:val="bullet"/>
      <w:lvlText w:val="o"/>
      <w:lvlJc w:val="left"/>
      <w:pPr>
        <w:ind w:left="3600" w:hanging="360"/>
      </w:pPr>
      <w:rPr>
        <w:rFonts w:hint="default" w:ascii="Courier New" w:hAnsi="Courier New"/>
      </w:rPr>
    </w:lvl>
    <w:lvl w:ilvl="5" w:tplc="D4988816">
      <w:start w:val="1"/>
      <w:numFmt w:val="bullet"/>
      <w:lvlText w:val=""/>
      <w:lvlJc w:val="left"/>
      <w:pPr>
        <w:ind w:left="4320" w:hanging="360"/>
      </w:pPr>
      <w:rPr>
        <w:rFonts w:hint="default" w:ascii="Wingdings" w:hAnsi="Wingdings"/>
      </w:rPr>
    </w:lvl>
    <w:lvl w:ilvl="6" w:tplc="5156D2C2">
      <w:start w:val="1"/>
      <w:numFmt w:val="bullet"/>
      <w:lvlText w:val=""/>
      <w:lvlJc w:val="left"/>
      <w:pPr>
        <w:ind w:left="5040" w:hanging="360"/>
      </w:pPr>
      <w:rPr>
        <w:rFonts w:hint="default" w:ascii="Symbol" w:hAnsi="Symbol"/>
      </w:rPr>
    </w:lvl>
    <w:lvl w:ilvl="7" w:tplc="E82A4448">
      <w:start w:val="1"/>
      <w:numFmt w:val="bullet"/>
      <w:lvlText w:val="o"/>
      <w:lvlJc w:val="left"/>
      <w:pPr>
        <w:ind w:left="5760" w:hanging="360"/>
      </w:pPr>
      <w:rPr>
        <w:rFonts w:hint="default" w:ascii="Courier New" w:hAnsi="Courier New"/>
      </w:rPr>
    </w:lvl>
    <w:lvl w:ilvl="8" w:tplc="DFE61F9E">
      <w:start w:val="1"/>
      <w:numFmt w:val="bullet"/>
      <w:lvlText w:val=""/>
      <w:lvlJc w:val="left"/>
      <w:pPr>
        <w:ind w:left="6480" w:hanging="360"/>
      </w:pPr>
      <w:rPr>
        <w:rFonts w:hint="default" w:ascii="Wingdings" w:hAnsi="Wingdings"/>
      </w:rPr>
    </w:lvl>
  </w:abstractNum>
  <w:abstractNum w:abstractNumId="3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534C2"/>
    <w:multiLevelType w:val="hybridMultilevel"/>
    <w:tmpl w:val="5B7C0C46"/>
    <w:lvl w:ilvl="0" w:tplc="525AC968">
      <w:start w:val="1"/>
      <w:numFmt w:val="bullet"/>
      <w:lvlText w:val="-"/>
      <w:lvlJc w:val="left"/>
      <w:pPr>
        <w:ind w:left="720" w:hanging="360"/>
      </w:pPr>
      <w:rPr>
        <w:rFonts w:hint="default" w:ascii="Calibri" w:hAnsi="Calibri"/>
      </w:rPr>
    </w:lvl>
    <w:lvl w:ilvl="1" w:tplc="403CA3AE">
      <w:start w:val="1"/>
      <w:numFmt w:val="bullet"/>
      <w:lvlText w:val="o"/>
      <w:lvlJc w:val="left"/>
      <w:pPr>
        <w:ind w:left="1440" w:hanging="360"/>
      </w:pPr>
      <w:rPr>
        <w:rFonts w:hint="default" w:ascii="Courier New" w:hAnsi="Courier New"/>
      </w:rPr>
    </w:lvl>
    <w:lvl w:ilvl="2" w:tplc="B4387BB4">
      <w:start w:val="1"/>
      <w:numFmt w:val="bullet"/>
      <w:lvlText w:val=""/>
      <w:lvlJc w:val="left"/>
      <w:pPr>
        <w:ind w:left="2160" w:hanging="360"/>
      </w:pPr>
      <w:rPr>
        <w:rFonts w:hint="default" w:ascii="Wingdings" w:hAnsi="Wingdings"/>
      </w:rPr>
    </w:lvl>
    <w:lvl w:ilvl="3" w:tplc="1A80FD56">
      <w:start w:val="1"/>
      <w:numFmt w:val="bullet"/>
      <w:lvlText w:val=""/>
      <w:lvlJc w:val="left"/>
      <w:pPr>
        <w:ind w:left="2880" w:hanging="360"/>
      </w:pPr>
      <w:rPr>
        <w:rFonts w:hint="default" w:ascii="Symbol" w:hAnsi="Symbol"/>
      </w:rPr>
    </w:lvl>
    <w:lvl w:ilvl="4" w:tplc="7EBA381C">
      <w:start w:val="1"/>
      <w:numFmt w:val="bullet"/>
      <w:lvlText w:val="o"/>
      <w:lvlJc w:val="left"/>
      <w:pPr>
        <w:ind w:left="3600" w:hanging="360"/>
      </w:pPr>
      <w:rPr>
        <w:rFonts w:hint="default" w:ascii="Courier New" w:hAnsi="Courier New"/>
      </w:rPr>
    </w:lvl>
    <w:lvl w:ilvl="5" w:tplc="0A18954E">
      <w:start w:val="1"/>
      <w:numFmt w:val="bullet"/>
      <w:lvlText w:val=""/>
      <w:lvlJc w:val="left"/>
      <w:pPr>
        <w:ind w:left="4320" w:hanging="360"/>
      </w:pPr>
      <w:rPr>
        <w:rFonts w:hint="default" w:ascii="Wingdings" w:hAnsi="Wingdings"/>
      </w:rPr>
    </w:lvl>
    <w:lvl w:ilvl="6" w:tplc="532E7C2E">
      <w:start w:val="1"/>
      <w:numFmt w:val="bullet"/>
      <w:lvlText w:val=""/>
      <w:lvlJc w:val="left"/>
      <w:pPr>
        <w:ind w:left="5040" w:hanging="360"/>
      </w:pPr>
      <w:rPr>
        <w:rFonts w:hint="default" w:ascii="Symbol" w:hAnsi="Symbol"/>
      </w:rPr>
    </w:lvl>
    <w:lvl w:ilvl="7" w:tplc="58B2073C">
      <w:start w:val="1"/>
      <w:numFmt w:val="bullet"/>
      <w:lvlText w:val="o"/>
      <w:lvlJc w:val="left"/>
      <w:pPr>
        <w:ind w:left="5760" w:hanging="360"/>
      </w:pPr>
      <w:rPr>
        <w:rFonts w:hint="default" w:ascii="Courier New" w:hAnsi="Courier New"/>
      </w:rPr>
    </w:lvl>
    <w:lvl w:ilvl="8" w:tplc="F8FEE010">
      <w:start w:val="1"/>
      <w:numFmt w:val="bullet"/>
      <w:lvlText w:val=""/>
      <w:lvlJc w:val="left"/>
      <w:pPr>
        <w:ind w:left="6480" w:hanging="360"/>
      </w:pPr>
      <w:rPr>
        <w:rFonts w:hint="default" w:ascii="Wingdings" w:hAnsi="Wingdings"/>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33" w15:restartNumberingAfterBreak="0">
    <w:nsid w:val="3BCD65BD"/>
    <w:multiLevelType w:val="hybridMultilevel"/>
    <w:tmpl w:val="84481E2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3EB14AA3"/>
    <w:multiLevelType w:val="hybridMultilevel"/>
    <w:tmpl w:val="CA1E6B84"/>
    <w:lvl w:ilvl="0" w:tplc="1406B184">
      <w:start w:val="1"/>
      <w:numFmt w:val="decimal"/>
      <w:lvlText w:val="Observation %1:"/>
      <w:lvlJc w:val="left"/>
      <w:pPr>
        <w:ind w:left="360" w:hanging="360"/>
      </w:pPr>
      <w:rPr>
        <w:rFonts w:hint="default" w:ascii="Times New Roman" w:hAnsi="Times New Roman"/>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707E54"/>
    <w:multiLevelType w:val="hybridMultilevel"/>
    <w:tmpl w:val="6EBA4640"/>
    <w:lvl w:ilvl="0" w:tplc="8564CB1C">
      <w:start w:val="1"/>
      <w:numFmt w:val="bullet"/>
      <w:lvlText w:val="o"/>
      <w:lvlJc w:val="left"/>
      <w:pPr>
        <w:tabs>
          <w:tab w:val="num" w:pos="720"/>
        </w:tabs>
        <w:ind w:left="720" w:hanging="360"/>
      </w:pPr>
      <w:rPr>
        <w:rFonts w:hint="default" w:ascii="Courier New" w:hAnsi="Courier New"/>
      </w:rPr>
    </w:lvl>
    <w:lvl w:ilvl="1" w:tplc="69D6D50C">
      <w:start w:val="1"/>
      <w:numFmt w:val="bullet"/>
      <w:lvlText w:val="o"/>
      <w:lvlJc w:val="left"/>
      <w:pPr>
        <w:tabs>
          <w:tab w:val="num" w:pos="1440"/>
        </w:tabs>
        <w:ind w:left="1440" w:hanging="360"/>
      </w:pPr>
      <w:rPr>
        <w:rFonts w:hint="default" w:ascii="Courier New" w:hAnsi="Courier New"/>
      </w:rPr>
    </w:lvl>
    <w:lvl w:ilvl="2" w:tplc="E3141908">
      <w:numFmt w:val="bullet"/>
      <w:lvlText w:val=""/>
      <w:lvlJc w:val="left"/>
      <w:pPr>
        <w:tabs>
          <w:tab w:val="num" w:pos="2160"/>
        </w:tabs>
        <w:ind w:left="2160" w:hanging="360"/>
      </w:pPr>
      <w:rPr>
        <w:rFonts w:hint="default" w:ascii="Wingdings" w:hAnsi="Wingdings"/>
      </w:rPr>
    </w:lvl>
    <w:lvl w:ilvl="3" w:tplc="B0A08838" w:tentative="1">
      <w:start w:val="1"/>
      <w:numFmt w:val="bullet"/>
      <w:lvlText w:val="o"/>
      <w:lvlJc w:val="left"/>
      <w:pPr>
        <w:tabs>
          <w:tab w:val="num" w:pos="2880"/>
        </w:tabs>
        <w:ind w:left="2880" w:hanging="360"/>
      </w:pPr>
      <w:rPr>
        <w:rFonts w:hint="default" w:ascii="Courier New" w:hAnsi="Courier New"/>
      </w:rPr>
    </w:lvl>
    <w:lvl w:ilvl="4" w:tplc="3FCE1562" w:tentative="1">
      <w:start w:val="1"/>
      <w:numFmt w:val="bullet"/>
      <w:lvlText w:val="o"/>
      <w:lvlJc w:val="left"/>
      <w:pPr>
        <w:tabs>
          <w:tab w:val="num" w:pos="3600"/>
        </w:tabs>
        <w:ind w:left="3600" w:hanging="360"/>
      </w:pPr>
      <w:rPr>
        <w:rFonts w:hint="default" w:ascii="Courier New" w:hAnsi="Courier New"/>
      </w:rPr>
    </w:lvl>
    <w:lvl w:ilvl="5" w:tplc="D220ACC0" w:tentative="1">
      <w:start w:val="1"/>
      <w:numFmt w:val="bullet"/>
      <w:lvlText w:val="o"/>
      <w:lvlJc w:val="left"/>
      <w:pPr>
        <w:tabs>
          <w:tab w:val="num" w:pos="4320"/>
        </w:tabs>
        <w:ind w:left="4320" w:hanging="360"/>
      </w:pPr>
      <w:rPr>
        <w:rFonts w:hint="default" w:ascii="Courier New" w:hAnsi="Courier New"/>
      </w:rPr>
    </w:lvl>
    <w:lvl w:ilvl="6" w:tplc="E4E4A042" w:tentative="1">
      <w:start w:val="1"/>
      <w:numFmt w:val="bullet"/>
      <w:lvlText w:val="o"/>
      <w:lvlJc w:val="left"/>
      <w:pPr>
        <w:tabs>
          <w:tab w:val="num" w:pos="5040"/>
        </w:tabs>
        <w:ind w:left="5040" w:hanging="360"/>
      </w:pPr>
      <w:rPr>
        <w:rFonts w:hint="default" w:ascii="Courier New" w:hAnsi="Courier New"/>
      </w:rPr>
    </w:lvl>
    <w:lvl w:ilvl="7" w:tplc="8564E8BA" w:tentative="1">
      <w:start w:val="1"/>
      <w:numFmt w:val="bullet"/>
      <w:lvlText w:val="o"/>
      <w:lvlJc w:val="left"/>
      <w:pPr>
        <w:tabs>
          <w:tab w:val="num" w:pos="5760"/>
        </w:tabs>
        <w:ind w:left="5760" w:hanging="360"/>
      </w:pPr>
      <w:rPr>
        <w:rFonts w:hint="default" w:ascii="Courier New" w:hAnsi="Courier New"/>
      </w:rPr>
    </w:lvl>
    <w:lvl w:ilvl="8" w:tplc="E3189116" w:tentative="1">
      <w:start w:val="1"/>
      <w:numFmt w:val="bullet"/>
      <w:lvlText w:val="o"/>
      <w:lvlJc w:val="left"/>
      <w:pPr>
        <w:tabs>
          <w:tab w:val="num" w:pos="6480"/>
        </w:tabs>
        <w:ind w:left="6480" w:hanging="360"/>
      </w:pPr>
      <w:rPr>
        <w:rFonts w:hint="default" w:ascii="Courier New" w:hAnsi="Courier New"/>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43780B83"/>
    <w:multiLevelType w:val="hybridMultilevel"/>
    <w:tmpl w:val="0CA22396"/>
    <w:lvl w:ilvl="0" w:tplc="A3CE9E68">
      <w:start w:val="1"/>
      <w:numFmt w:val="bullet"/>
      <w:lvlText w:val="·"/>
      <w:lvlJc w:val="left"/>
      <w:pPr>
        <w:ind w:left="720" w:hanging="360"/>
      </w:pPr>
      <w:rPr>
        <w:rFonts w:hint="default" w:ascii="Symbol" w:hAnsi="Symbol"/>
      </w:rPr>
    </w:lvl>
    <w:lvl w:ilvl="1" w:tplc="9C4441D8">
      <w:start w:val="1"/>
      <w:numFmt w:val="bullet"/>
      <w:lvlText w:val="o"/>
      <w:lvlJc w:val="left"/>
      <w:pPr>
        <w:ind w:left="1440" w:hanging="360"/>
      </w:pPr>
      <w:rPr>
        <w:rFonts w:hint="default" w:ascii="Courier New" w:hAnsi="Courier New"/>
      </w:rPr>
    </w:lvl>
    <w:lvl w:ilvl="2" w:tplc="48B23AB2">
      <w:start w:val="1"/>
      <w:numFmt w:val="bullet"/>
      <w:lvlText w:val=""/>
      <w:lvlJc w:val="left"/>
      <w:pPr>
        <w:ind w:left="2160" w:hanging="360"/>
      </w:pPr>
      <w:rPr>
        <w:rFonts w:hint="default" w:ascii="Wingdings" w:hAnsi="Wingdings"/>
      </w:rPr>
    </w:lvl>
    <w:lvl w:ilvl="3" w:tplc="3EAEF346">
      <w:start w:val="1"/>
      <w:numFmt w:val="bullet"/>
      <w:lvlText w:val=""/>
      <w:lvlJc w:val="left"/>
      <w:pPr>
        <w:ind w:left="2880" w:hanging="360"/>
      </w:pPr>
      <w:rPr>
        <w:rFonts w:hint="default" w:ascii="Symbol" w:hAnsi="Symbol"/>
      </w:rPr>
    </w:lvl>
    <w:lvl w:ilvl="4" w:tplc="5D46C06E">
      <w:start w:val="1"/>
      <w:numFmt w:val="bullet"/>
      <w:lvlText w:val="o"/>
      <w:lvlJc w:val="left"/>
      <w:pPr>
        <w:ind w:left="3600" w:hanging="360"/>
      </w:pPr>
      <w:rPr>
        <w:rFonts w:hint="default" w:ascii="Courier New" w:hAnsi="Courier New"/>
      </w:rPr>
    </w:lvl>
    <w:lvl w:ilvl="5" w:tplc="C6E0084C">
      <w:start w:val="1"/>
      <w:numFmt w:val="bullet"/>
      <w:lvlText w:val=""/>
      <w:lvlJc w:val="left"/>
      <w:pPr>
        <w:ind w:left="4320" w:hanging="360"/>
      </w:pPr>
      <w:rPr>
        <w:rFonts w:hint="default" w:ascii="Wingdings" w:hAnsi="Wingdings"/>
      </w:rPr>
    </w:lvl>
    <w:lvl w:ilvl="6" w:tplc="CC160A86">
      <w:start w:val="1"/>
      <w:numFmt w:val="bullet"/>
      <w:lvlText w:val=""/>
      <w:lvlJc w:val="left"/>
      <w:pPr>
        <w:ind w:left="5040" w:hanging="360"/>
      </w:pPr>
      <w:rPr>
        <w:rFonts w:hint="default" w:ascii="Symbol" w:hAnsi="Symbol"/>
      </w:rPr>
    </w:lvl>
    <w:lvl w:ilvl="7" w:tplc="F264AE00">
      <w:start w:val="1"/>
      <w:numFmt w:val="bullet"/>
      <w:lvlText w:val="o"/>
      <w:lvlJc w:val="left"/>
      <w:pPr>
        <w:ind w:left="5760" w:hanging="360"/>
      </w:pPr>
      <w:rPr>
        <w:rFonts w:hint="default" w:ascii="Courier New" w:hAnsi="Courier New"/>
      </w:rPr>
    </w:lvl>
    <w:lvl w:ilvl="8" w:tplc="C80AC350">
      <w:start w:val="1"/>
      <w:numFmt w:val="bullet"/>
      <w:lvlText w:val=""/>
      <w:lvlJc w:val="left"/>
      <w:pPr>
        <w:ind w:left="6480" w:hanging="360"/>
      </w:pPr>
      <w:rPr>
        <w:rFonts w:hint="default" w:ascii="Wingdings" w:hAnsi="Wingdings"/>
      </w:rPr>
    </w:lvl>
  </w:abstractNum>
  <w:abstractNum w:abstractNumId="38" w15:restartNumberingAfterBreak="0">
    <w:nsid w:val="43BE0782"/>
    <w:multiLevelType w:val="hybridMultilevel"/>
    <w:tmpl w:val="ECCCFE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A1069D"/>
    <w:multiLevelType w:val="multilevel"/>
    <w:tmpl w:val="4FA1069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8"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9" w15:restartNumberingAfterBreak="0">
    <w:nsid w:val="58D94E03"/>
    <w:multiLevelType w:val="hybridMultilevel"/>
    <w:tmpl w:val="1E20F6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5B2BC3ED"/>
    <w:multiLevelType w:val="hybridMultilevel"/>
    <w:tmpl w:val="FFFFFFFF"/>
    <w:lvl w:ilvl="0" w:tplc="5670642A">
      <w:start w:val="1"/>
      <w:numFmt w:val="bullet"/>
      <w:lvlText w:val="·"/>
      <w:lvlJc w:val="left"/>
      <w:pPr>
        <w:ind w:left="720" w:hanging="360"/>
      </w:pPr>
      <w:rPr>
        <w:rFonts w:hint="default" w:ascii="Symbol" w:hAnsi="Symbol"/>
      </w:rPr>
    </w:lvl>
    <w:lvl w:ilvl="1" w:tplc="39D2C054">
      <w:start w:val="1"/>
      <w:numFmt w:val="bullet"/>
      <w:lvlText w:val="o"/>
      <w:lvlJc w:val="left"/>
      <w:pPr>
        <w:ind w:left="1440" w:hanging="360"/>
      </w:pPr>
      <w:rPr>
        <w:rFonts w:hint="default" w:ascii="Courier New" w:hAnsi="Courier New"/>
      </w:rPr>
    </w:lvl>
    <w:lvl w:ilvl="2" w:tplc="D55E0650">
      <w:start w:val="1"/>
      <w:numFmt w:val="bullet"/>
      <w:lvlText w:val=""/>
      <w:lvlJc w:val="left"/>
      <w:pPr>
        <w:ind w:left="2160" w:hanging="360"/>
      </w:pPr>
      <w:rPr>
        <w:rFonts w:hint="default" w:ascii="Wingdings" w:hAnsi="Wingdings"/>
      </w:rPr>
    </w:lvl>
    <w:lvl w:ilvl="3" w:tplc="A582F700">
      <w:start w:val="1"/>
      <w:numFmt w:val="bullet"/>
      <w:lvlText w:val=""/>
      <w:lvlJc w:val="left"/>
      <w:pPr>
        <w:ind w:left="2880" w:hanging="360"/>
      </w:pPr>
      <w:rPr>
        <w:rFonts w:hint="default" w:ascii="Symbol" w:hAnsi="Symbol"/>
      </w:rPr>
    </w:lvl>
    <w:lvl w:ilvl="4" w:tplc="4D3E99AA">
      <w:start w:val="1"/>
      <w:numFmt w:val="bullet"/>
      <w:lvlText w:val="o"/>
      <w:lvlJc w:val="left"/>
      <w:pPr>
        <w:ind w:left="3600" w:hanging="360"/>
      </w:pPr>
      <w:rPr>
        <w:rFonts w:hint="default" w:ascii="Courier New" w:hAnsi="Courier New"/>
      </w:rPr>
    </w:lvl>
    <w:lvl w:ilvl="5" w:tplc="AE987A78">
      <w:start w:val="1"/>
      <w:numFmt w:val="bullet"/>
      <w:lvlText w:val=""/>
      <w:lvlJc w:val="left"/>
      <w:pPr>
        <w:ind w:left="4320" w:hanging="360"/>
      </w:pPr>
      <w:rPr>
        <w:rFonts w:hint="default" w:ascii="Wingdings" w:hAnsi="Wingdings"/>
      </w:rPr>
    </w:lvl>
    <w:lvl w:ilvl="6" w:tplc="D1B0CD5E">
      <w:start w:val="1"/>
      <w:numFmt w:val="bullet"/>
      <w:lvlText w:val=""/>
      <w:lvlJc w:val="left"/>
      <w:pPr>
        <w:ind w:left="5040" w:hanging="360"/>
      </w:pPr>
      <w:rPr>
        <w:rFonts w:hint="default" w:ascii="Symbol" w:hAnsi="Symbol"/>
      </w:rPr>
    </w:lvl>
    <w:lvl w:ilvl="7" w:tplc="4802FB84">
      <w:start w:val="1"/>
      <w:numFmt w:val="bullet"/>
      <w:lvlText w:val="o"/>
      <w:lvlJc w:val="left"/>
      <w:pPr>
        <w:ind w:left="5760" w:hanging="360"/>
      </w:pPr>
      <w:rPr>
        <w:rFonts w:hint="default" w:ascii="Courier New" w:hAnsi="Courier New"/>
      </w:rPr>
    </w:lvl>
    <w:lvl w:ilvl="8" w:tplc="C1CEA02C">
      <w:start w:val="1"/>
      <w:numFmt w:val="bullet"/>
      <w:lvlText w:val=""/>
      <w:lvlJc w:val="left"/>
      <w:pPr>
        <w:ind w:left="6480" w:hanging="360"/>
      </w:pPr>
      <w:rPr>
        <w:rFonts w:hint="default" w:ascii="Wingdings" w:hAnsi="Wingdings"/>
      </w:rPr>
    </w:lvl>
  </w:abstractNum>
  <w:abstractNum w:abstractNumId="51"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hint="default" w:ascii="Symbol" w:hAnsi="Symbol"/>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2" w15:restartNumberingAfterBreak="0">
    <w:nsid w:val="628E1DC8"/>
    <w:multiLevelType w:val="multilevel"/>
    <w:tmpl w:val="51A4577A"/>
    <w:styleLink w:val="CurrentList1"/>
    <w:lvl w:ilvl="0">
      <w:start w:val="1"/>
      <w:numFmt w:val="decimal"/>
      <w:lvlText w:val="Observation %1:"/>
      <w:lvlJc w:val="left"/>
      <w:pPr>
        <w:ind w:left="360" w:hanging="360"/>
      </w:pPr>
      <w:rPr>
        <w:rFonts w:hint="default" w:ascii="Times New Roman" w:hAnsi="Times New Roman"/>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54" w15:restartNumberingAfterBreak="0">
    <w:nsid w:val="650C3E88"/>
    <w:multiLevelType w:val="hybridMultilevel"/>
    <w:tmpl w:val="4BD24F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65F23B45"/>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6" w15:restartNumberingAfterBreak="0">
    <w:nsid w:val="69EFB2E9"/>
    <w:multiLevelType w:val="hybridMultilevel"/>
    <w:tmpl w:val="DF988664"/>
    <w:lvl w:ilvl="0" w:tplc="507C2AAE">
      <w:start w:val="1"/>
      <w:numFmt w:val="bullet"/>
      <w:lvlText w:val="·"/>
      <w:lvlJc w:val="left"/>
      <w:pPr>
        <w:ind w:left="720" w:hanging="360"/>
      </w:pPr>
      <w:rPr>
        <w:rFonts w:hint="default" w:ascii="Symbol" w:hAnsi="Symbol"/>
      </w:rPr>
    </w:lvl>
    <w:lvl w:ilvl="1" w:tplc="E1749BA4">
      <w:start w:val="1"/>
      <w:numFmt w:val="bullet"/>
      <w:lvlText w:val="o"/>
      <w:lvlJc w:val="left"/>
      <w:pPr>
        <w:ind w:left="1440" w:hanging="360"/>
      </w:pPr>
      <w:rPr>
        <w:rFonts w:hint="default" w:ascii="Courier New" w:hAnsi="Courier New"/>
      </w:rPr>
    </w:lvl>
    <w:lvl w:ilvl="2" w:tplc="751AF9CA">
      <w:start w:val="1"/>
      <w:numFmt w:val="bullet"/>
      <w:lvlText w:val=""/>
      <w:lvlJc w:val="left"/>
      <w:pPr>
        <w:ind w:left="2160" w:hanging="360"/>
      </w:pPr>
      <w:rPr>
        <w:rFonts w:hint="default" w:ascii="Wingdings" w:hAnsi="Wingdings"/>
      </w:rPr>
    </w:lvl>
    <w:lvl w:ilvl="3" w:tplc="62D84E1C">
      <w:start w:val="1"/>
      <w:numFmt w:val="bullet"/>
      <w:lvlText w:val=""/>
      <w:lvlJc w:val="left"/>
      <w:pPr>
        <w:ind w:left="2880" w:hanging="360"/>
      </w:pPr>
      <w:rPr>
        <w:rFonts w:hint="default" w:ascii="Symbol" w:hAnsi="Symbol"/>
      </w:rPr>
    </w:lvl>
    <w:lvl w:ilvl="4" w:tplc="0D9C8828">
      <w:start w:val="1"/>
      <w:numFmt w:val="bullet"/>
      <w:lvlText w:val="o"/>
      <w:lvlJc w:val="left"/>
      <w:pPr>
        <w:ind w:left="3600" w:hanging="360"/>
      </w:pPr>
      <w:rPr>
        <w:rFonts w:hint="default" w:ascii="Courier New" w:hAnsi="Courier New"/>
      </w:rPr>
    </w:lvl>
    <w:lvl w:ilvl="5" w:tplc="FB86EA8C">
      <w:start w:val="1"/>
      <w:numFmt w:val="bullet"/>
      <w:lvlText w:val=""/>
      <w:lvlJc w:val="left"/>
      <w:pPr>
        <w:ind w:left="4320" w:hanging="360"/>
      </w:pPr>
      <w:rPr>
        <w:rFonts w:hint="default" w:ascii="Wingdings" w:hAnsi="Wingdings"/>
      </w:rPr>
    </w:lvl>
    <w:lvl w:ilvl="6" w:tplc="93C67C58">
      <w:start w:val="1"/>
      <w:numFmt w:val="bullet"/>
      <w:lvlText w:val=""/>
      <w:lvlJc w:val="left"/>
      <w:pPr>
        <w:ind w:left="5040" w:hanging="360"/>
      </w:pPr>
      <w:rPr>
        <w:rFonts w:hint="default" w:ascii="Symbol" w:hAnsi="Symbol"/>
      </w:rPr>
    </w:lvl>
    <w:lvl w:ilvl="7" w:tplc="A5D6A142">
      <w:start w:val="1"/>
      <w:numFmt w:val="bullet"/>
      <w:lvlText w:val="o"/>
      <w:lvlJc w:val="left"/>
      <w:pPr>
        <w:ind w:left="5760" w:hanging="360"/>
      </w:pPr>
      <w:rPr>
        <w:rFonts w:hint="default" w:ascii="Courier New" w:hAnsi="Courier New"/>
      </w:rPr>
    </w:lvl>
    <w:lvl w:ilvl="8" w:tplc="CC50C14C">
      <w:start w:val="1"/>
      <w:numFmt w:val="bullet"/>
      <w:lvlText w:val=""/>
      <w:lvlJc w:val="left"/>
      <w:pPr>
        <w:ind w:left="6480" w:hanging="360"/>
      </w:pPr>
      <w:rPr>
        <w:rFonts w:hint="default" w:ascii="Wingdings" w:hAnsi="Wingdings"/>
      </w:rPr>
    </w:lvl>
  </w:abstractNum>
  <w:abstractNum w:abstractNumId="57" w15:restartNumberingAfterBreak="0">
    <w:nsid w:val="69F3B5DF"/>
    <w:multiLevelType w:val="hybridMultilevel"/>
    <w:tmpl w:val="5BD4342E"/>
    <w:lvl w:ilvl="0" w:tplc="22CA25A2">
      <w:start w:val="1"/>
      <w:numFmt w:val="bullet"/>
      <w:lvlText w:val=""/>
      <w:lvlJc w:val="left"/>
      <w:pPr>
        <w:ind w:left="720" w:hanging="360"/>
      </w:pPr>
      <w:rPr>
        <w:rFonts w:hint="default" w:ascii="Symbol" w:hAnsi="Symbol"/>
      </w:rPr>
    </w:lvl>
    <w:lvl w:ilvl="1" w:tplc="FF506E8A">
      <w:start w:val="1"/>
      <w:numFmt w:val="bullet"/>
      <w:lvlText w:val="o"/>
      <w:lvlJc w:val="left"/>
      <w:pPr>
        <w:ind w:left="1440" w:hanging="360"/>
      </w:pPr>
      <w:rPr>
        <w:rFonts w:hint="default" w:ascii="&quot;Courier New&quot;" w:hAnsi="&quot;Courier New&quot;"/>
      </w:rPr>
    </w:lvl>
    <w:lvl w:ilvl="2" w:tplc="4584531C">
      <w:start w:val="1"/>
      <w:numFmt w:val="bullet"/>
      <w:lvlText w:val=""/>
      <w:lvlJc w:val="left"/>
      <w:pPr>
        <w:ind w:left="2160" w:hanging="360"/>
      </w:pPr>
      <w:rPr>
        <w:rFonts w:hint="default" w:ascii="Wingdings" w:hAnsi="Wingdings"/>
      </w:rPr>
    </w:lvl>
    <w:lvl w:ilvl="3" w:tplc="C610CBE4">
      <w:start w:val="1"/>
      <w:numFmt w:val="bullet"/>
      <w:lvlText w:val=""/>
      <w:lvlJc w:val="left"/>
      <w:pPr>
        <w:ind w:left="2880" w:hanging="360"/>
      </w:pPr>
      <w:rPr>
        <w:rFonts w:hint="default" w:ascii="Symbol" w:hAnsi="Symbol"/>
      </w:rPr>
    </w:lvl>
    <w:lvl w:ilvl="4" w:tplc="90F6CFFE">
      <w:start w:val="1"/>
      <w:numFmt w:val="bullet"/>
      <w:lvlText w:val="o"/>
      <w:lvlJc w:val="left"/>
      <w:pPr>
        <w:ind w:left="3600" w:hanging="360"/>
      </w:pPr>
      <w:rPr>
        <w:rFonts w:hint="default" w:ascii="Courier New" w:hAnsi="Courier New"/>
      </w:rPr>
    </w:lvl>
    <w:lvl w:ilvl="5" w:tplc="C3E24BEC">
      <w:start w:val="1"/>
      <w:numFmt w:val="bullet"/>
      <w:lvlText w:val=""/>
      <w:lvlJc w:val="left"/>
      <w:pPr>
        <w:ind w:left="4320" w:hanging="360"/>
      </w:pPr>
      <w:rPr>
        <w:rFonts w:hint="default" w:ascii="Wingdings" w:hAnsi="Wingdings"/>
      </w:rPr>
    </w:lvl>
    <w:lvl w:ilvl="6" w:tplc="1590780E">
      <w:start w:val="1"/>
      <w:numFmt w:val="bullet"/>
      <w:lvlText w:val=""/>
      <w:lvlJc w:val="left"/>
      <w:pPr>
        <w:ind w:left="5040" w:hanging="360"/>
      </w:pPr>
      <w:rPr>
        <w:rFonts w:hint="default" w:ascii="Symbol" w:hAnsi="Symbol"/>
      </w:rPr>
    </w:lvl>
    <w:lvl w:ilvl="7" w:tplc="15689620">
      <w:start w:val="1"/>
      <w:numFmt w:val="bullet"/>
      <w:lvlText w:val="o"/>
      <w:lvlJc w:val="left"/>
      <w:pPr>
        <w:ind w:left="5760" w:hanging="360"/>
      </w:pPr>
      <w:rPr>
        <w:rFonts w:hint="default" w:ascii="Courier New" w:hAnsi="Courier New"/>
      </w:rPr>
    </w:lvl>
    <w:lvl w:ilvl="8" w:tplc="EEB63C02">
      <w:start w:val="1"/>
      <w:numFmt w:val="bullet"/>
      <w:lvlText w:val=""/>
      <w:lvlJc w:val="left"/>
      <w:pPr>
        <w:ind w:left="6480" w:hanging="360"/>
      </w:pPr>
      <w:rPr>
        <w:rFonts w:hint="default" w:ascii="Wingdings" w:hAnsi="Wingdings"/>
      </w:rPr>
    </w:lvl>
  </w:abstractNum>
  <w:abstractNum w:abstractNumId="58" w15:restartNumberingAfterBreak="0">
    <w:nsid w:val="6FAC34C2"/>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60" w15:restartNumberingAfterBreak="0">
    <w:nsid w:val="7167521F"/>
    <w:multiLevelType w:val="multilevel"/>
    <w:tmpl w:val="7167521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70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9CD8D67"/>
    <w:multiLevelType w:val="multilevel"/>
    <w:tmpl w:val="ECECB94E"/>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3"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hint="default" w:ascii="ZapfDingbats" w:hAnsi="ZapfDingbats"/>
        <w:b/>
        <w:i w:val="0"/>
        <w:color w:val="70CEF5"/>
        <w:sz w:val="20"/>
        <w:szCs w:val="20"/>
      </w:rPr>
    </w:lvl>
    <w:lvl w:ilvl="1" w:tplc="B122EC74">
      <w:start w:val="1"/>
      <w:numFmt w:val="bullet"/>
      <w:lvlText w:val="o"/>
      <w:lvlJc w:val="left"/>
      <w:pPr>
        <w:tabs>
          <w:tab w:val="num" w:pos="1440"/>
        </w:tabs>
        <w:ind w:left="1440" w:hanging="360"/>
      </w:pPr>
      <w:rPr>
        <w:rFonts w:hint="default" w:ascii="Courier New" w:hAnsi="Courier New" w:cs="Courier New"/>
      </w:rPr>
    </w:lvl>
    <w:lvl w:ilvl="2" w:tplc="B6EAC6D0">
      <w:start w:val="1"/>
      <w:numFmt w:val="bullet"/>
      <w:lvlText w:val=""/>
      <w:lvlJc w:val="left"/>
      <w:pPr>
        <w:tabs>
          <w:tab w:val="num" w:pos="2160"/>
        </w:tabs>
        <w:ind w:left="2160" w:hanging="360"/>
      </w:pPr>
      <w:rPr>
        <w:rFonts w:hint="default" w:ascii="Wingdings" w:hAnsi="Wingdings"/>
      </w:rPr>
    </w:lvl>
    <w:lvl w:ilvl="3" w:tplc="D39698A0">
      <w:start w:val="1"/>
      <w:numFmt w:val="bullet"/>
      <w:lvlText w:val=""/>
      <w:lvlJc w:val="left"/>
      <w:pPr>
        <w:tabs>
          <w:tab w:val="num" w:pos="2880"/>
        </w:tabs>
        <w:ind w:left="2880" w:hanging="360"/>
      </w:pPr>
      <w:rPr>
        <w:rFonts w:hint="default" w:ascii="Symbol" w:hAnsi="Symbol"/>
      </w:rPr>
    </w:lvl>
    <w:lvl w:ilvl="4" w:tplc="BDFE28CC">
      <w:start w:val="1"/>
      <w:numFmt w:val="bullet"/>
      <w:lvlText w:val="o"/>
      <w:lvlJc w:val="left"/>
      <w:pPr>
        <w:tabs>
          <w:tab w:val="num" w:pos="3600"/>
        </w:tabs>
        <w:ind w:left="3600" w:hanging="360"/>
      </w:pPr>
      <w:rPr>
        <w:rFonts w:hint="default" w:ascii="Courier New" w:hAnsi="Courier New" w:cs="Courier New"/>
      </w:rPr>
    </w:lvl>
    <w:lvl w:ilvl="5" w:tplc="610C991A">
      <w:start w:val="1"/>
      <w:numFmt w:val="bullet"/>
      <w:lvlText w:val=""/>
      <w:lvlJc w:val="left"/>
      <w:pPr>
        <w:tabs>
          <w:tab w:val="num" w:pos="4320"/>
        </w:tabs>
        <w:ind w:left="4320" w:hanging="360"/>
      </w:pPr>
      <w:rPr>
        <w:rFonts w:hint="default" w:ascii="Wingdings" w:hAnsi="Wingdings"/>
      </w:rPr>
    </w:lvl>
    <w:lvl w:ilvl="6" w:tplc="E65A93D0">
      <w:start w:val="1"/>
      <w:numFmt w:val="bullet"/>
      <w:lvlText w:val=""/>
      <w:lvlJc w:val="left"/>
      <w:pPr>
        <w:tabs>
          <w:tab w:val="num" w:pos="5040"/>
        </w:tabs>
        <w:ind w:left="5040" w:hanging="360"/>
      </w:pPr>
      <w:rPr>
        <w:rFonts w:hint="default" w:ascii="Symbol" w:hAnsi="Symbol"/>
      </w:rPr>
    </w:lvl>
    <w:lvl w:ilvl="7" w:tplc="24007A9A">
      <w:start w:val="1"/>
      <w:numFmt w:val="bullet"/>
      <w:lvlText w:val="o"/>
      <w:lvlJc w:val="left"/>
      <w:pPr>
        <w:tabs>
          <w:tab w:val="num" w:pos="5760"/>
        </w:tabs>
        <w:ind w:left="5760" w:hanging="360"/>
      </w:pPr>
      <w:rPr>
        <w:rFonts w:hint="default" w:ascii="Courier New" w:hAnsi="Courier New" w:cs="Courier New"/>
      </w:rPr>
    </w:lvl>
    <w:lvl w:ilvl="8" w:tplc="E1E49F66">
      <w:start w:val="1"/>
      <w:numFmt w:val="bullet"/>
      <w:lvlText w:val=""/>
      <w:lvlJc w:val="left"/>
      <w:pPr>
        <w:tabs>
          <w:tab w:val="num" w:pos="6480"/>
        </w:tabs>
        <w:ind w:left="6480" w:hanging="360"/>
      </w:pPr>
      <w:rPr>
        <w:rFonts w:hint="default" w:ascii="Wingdings" w:hAnsi="Wingdings"/>
      </w:rPr>
    </w:lvl>
  </w:abstractNum>
  <w:abstractNum w:abstractNumId="65" w15:restartNumberingAfterBreak="0">
    <w:nsid w:val="7EAEFB9A"/>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788622058">
    <w:abstractNumId w:val="15"/>
  </w:num>
  <w:num w:numId="2" w16cid:durableId="1221138378">
    <w:abstractNumId w:val="56"/>
  </w:num>
  <w:num w:numId="3" w16cid:durableId="1189493002">
    <w:abstractNumId w:val="22"/>
  </w:num>
  <w:num w:numId="4" w16cid:durableId="63913647">
    <w:abstractNumId w:val="27"/>
  </w:num>
  <w:num w:numId="5" w16cid:durableId="622074261">
    <w:abstractNumId w:val="62"/>
  </w:num>
  <w:num w:numId="6" w16cid:durableId="438793523">
    <w:abstractNumId w:val="12"/>
  </w:num>
  <w:num w:numId="7" w16cid:durableId="202183178">
    <w:abstractNumId w:val="9"/>
  </w:num>
  <w:num w:numId="8" w16cid:durableId="602493461">
    <w:abstractNumId w:val="57"/>
  </w:num>
  <w:num w:numId="9" w16cid:durableId="349645556">
    <w:abstractNumId w:val="37"/>
  </w:num>
  <w:num w:numId="10" w16cid:durableId="667444110">
    <w:abstractNumId w:val="14"/>
  </w:num>
  <w:num w:numId="11" w16cid:durableId="215170154">
    <w:abstractNumId w:val="31"/>
  </w:num>
  <w:num w:numId="12" w16cid:durableId="1729112607">
    <w:abstractNumId w:val="29"/>
  </w:num>
  <w:num w:numId="13" w16cid:durableId="711852550">
    <w:abstractNumId w:val="41"/>
  </w:num>
  <w:num w:numId="14" w16cid:durableId="501579632">
    <w:abstractNumId w:val="30"/>
  </w:num>
  <w:num w:numId="15" w16cid:durableId="2062747667">
    <w:abstractNumId w:val="32"/>
  </w:num>
  <w:num w:numId="16" w16cid:durableId="1955940618">
    <w:abstractNumId w:val="24"/>
  </w:num>
  <w:num w:numId="17" w16cid:durableId="898516993">
    <w:abstractNumId w:val="36"/>
  </w:num>
  <w:num w:numId="18" w16cid:durableId="338390420">
    <w:abstractNumId w:val="47"/>
  </w:num>
  <w:num w:numId="19" w16cid:durableId="1342656736">
    <w:abstractNumId w:val="25"/>
  </w:num>
  <w:num w:numId="20" w16cid:durableId="246967208">
    <w:abstractNumId w:val="43"/>
  </w:num>
  <w:num w:numId="21" w16cid:durableId="1982034994">
    <w:abstractNumId w:val="53"/>
  </w:num>
  <w:num w:numId="22" w16cid:durableId="22446003">
    <w:abstractNumId w:val="64"/>
  </w:num>
  <w:num w:numId="23" w16cid:durableId="2474654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71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3037514">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4900830">
    <w:abstractNumId w:val="59"/>
  </w:num>
  <w:num w:numId="27" w16cid:durableId="1993093990">
    <w:abstractNumId w:val="11"/>
  </w:num>
  <w:num w:numId="28" w16cid:durableId="1077165484">
    <w:abstractNumId w:val="46"/>
  </w:num>
  <w:num w:numId="29" w16cid:durableId="1361394604">
    <w:abstractNumId w:val="61"/>
  </w:num>
  <w:num w:numId="30" w16cid:durableId="1547717226">
    <w:abstractNumId w:val="18"/>
  </w:num>
  <w:num w:numId="31" w16cid:durableId="113256479">
    <w:abstractNumId w:val="0"/>
  </w:num>
  <w:num w:numId="32" w16cid:durableId="84154170">
    <w:abstractNumId w:val="60"/>
  </w:num>
  <w:num w:numId="33" w16cid:durableId="2058430467">
    <w:abstractNumId w:val="42"/>
  </w:num>
  <w:num w:numId="34" w16cid:durableId="1971550241">
    <w:abstractNumId w:val="51"/>
  </w:num>
  <w:num w:numId="35" w16cid:durableId="1421560458">
    <w:abstractNumId w:val="40"/>
  </w:num>
  <w:num w:numId="36" w16cid:durableId="1526749621">
    <w:abstractNumId w:val="34"/>
  </w:num>
  <w:num w:numId="37" w16cid:durableId="1618566105">
    <w:abstractNumId w:val="50"/>
  </w:num>
  <w:num w:numId="38" w16cid:durableId="1644000720">
    <w:abstractNumId w:val="54"/>
  </w:num>
  <w:num w:numId="39" w16cid:durableId="1548836676">
    <w:abstractNumId w:val="3"/>
  </w:num>
  <w:num w:numId="40" w16cid:durableId="2107771470">
    <w:abstractNumId w:val="39"/>
  </w:num>
  <w:num w:numId="41" w16cid:durableId="309092464">
    <w:abstractNumId w:val="21"/>
  </w:num>
  <w:num w:numId="42" w16cid:durableId="95757856">
    <w:abstractNumId w:val="10"/>
  </w:num>
  <w:num w:numId="43" w16cid:durableId="80496084">
    <w:abstractNumId w:val="16"/>
  </w:num>
  <w:num w:numId="44" w16cid:durableId="908002713">
    <w:abstractNumId w:val="52"/>
  </w:num>
  <w:num w:numId="45" w16cid:durableId="2024553072">
    <w:abstractNumId w:val="4"/>
  </w:num>
  <w:num w:numId="46" w16cid:durableId="1102147671">
    <w:abstractNumId w:val="23"/>
  </w:num>
  <w:num w:numId="47" w16cid:durableId="204489234">
    <w:abstractNumId w:val="63"/>
  </w:num>
  <w:num w:numId="48" w16cid:durableId="713582807">
    <w:abstractNumId w:val="44"/>
  </w:num>
  <w:num w:numId="49" w16cid:durableId="189076164">
    <w:abstractNumId w:val="58"/>
  </w:num>
  <w:num w:numId="50" w16cid:durableId="692879199">
    <w:abstractNumId w:val="8"/>
  </w:num>
  <w:num w:numId="51" w16cid:durableId="1116951198">
    <w:abstractNumId w:val="13"/>
  </w:num>
  <w:num w:numId="52" w16cid:durableId="1163661113">
    <w:abstractNumId w:val="65"/>
  </w:num>
  <w:num w:numId="53" w16cid:durableId="532763947">
    <w:abstractNumId w:val="1"/>
  </w:num>
  <w:num w:numId="54" w16cid:durableId="487330077">
    <w:abstractNumId w:val="7"/>
  </w:num>
  <w:num w:numId="55" w16cid:durableId="801077623">
    <w:abstractNumId w:val="55"/>
  </w:num>
  <w:num w:numId="56" w16cid:durableId="786774413">
    <w:abstractNumId w:val="19"/>
  </w:num>
  <w:num w:numId="57" w16cid:durableId="272905926">
    <w:abstractNumId w:val="20"/>
  </w:num>
  <w:num w:numId="58" w16cid:durableId="67926692">
    <w:abstractNumId w:val="28"/>
  </w:num>
  <w:num w:numId="59" w16cid:durableId="533738736">
    <w:abstractNumId w:val="2"/>
  </w:num>
  <w:num w:numId="60" w16cid:durableId="1349218617">
    <w:abstractNumId w:val="48"/>
  </w:num>
  <w:num w:numId="61" w16cid:durableId="876703917">
    <w:abstractNumId w:val="49"/>
  </w:num>
  <w:num w:numId="62" w16cid:durableId="1475222057">
    <w:abstractNumId w:val="38"/>
  </w:num>
  <w:num w:numId="63" w16cid:durableId="1797411377">
    <w:abstractNumId w:val="42"/>
  </w:num>
  <w:num w:numId="64" w16cid:durableId="201600791">
    <w:abstractNumId w:val="33"/>
  </w:num>
  <w:num w:numId="65" w16cid:durableId="1860851977">
    <w:abstractNumId w:val="35"/>
  </w:num>
  <w:num w:numId="66" w16cid:durableId="1524510171">
    <w:abstractNumId w:val="17"/>
  </w:num>
  <w:num w:numId="67" w16cid:durableId="1324240366">
    <w:abstractNumId w:val="5"/>
  </w:num>
  <w:numIdMacAtCleanup w:val="67"/>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trackRevisions w:val="true"/>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21810"/>
    <w:rsid w:val="00021971"/>
    <w:rsid w:val="00022F06"/>
    <w:rsid w:val="00023626"/>
    <w:rsid w:val="0002383E"/>
    <w:rsid w:val="00023B87"/>
    <w:rsid w:val="00025BFB"/>
    <w:rsid w:val="00026760"/>
    <w:rsid w:val="00026D9F"/>
    <w:rsid w:val="00026E56"/>
    <w:rsid w:val="00030724"/>
    <w:rsid w:val="00031871"/>
    <w:rsid w:val="00031B19"/>
    <w:rsid w:val="00031C45"/>
    <w:rsid w:val="00032179"/>
    <w:rsid w:val="0003271A"/>
    <w:rsid w:val="0003359D"/>
    <w:rsid w:val="00033E95"/>
    <w:rsid w:val="00034EBF"/>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969"/>
    <w:rsid w:val="00051F14"/>
    <w:rsid w:val="00052860"/>
    <w:rsid w:val="00053FAF"/>
    <w:rsid w:val="00054808"/>
    <w:rsid w:val="000549EE"/>
    <w:rsid w:val="000552DC"/>
    <w:rsid w:val="00055359"/>
    <w:rsid w:val="00055CE6"/>
    <w:rsid w:val="00055E0D"/>
    <w:rsid w:val="000560DE"/>
    <w:rsid w:val="00056743"/>
    <w:rsid w:val="00056B0C"/>
    <w:rsid w:val="00060A06"/>
    <w:rsid w:val="00060E28"/>
    <w:rsid w:val="00060E53"/>
    <w:rsid w:val="00061AEC"/>
    <w:rsid w:val="000622FD"/>
    <w:rsid w:val="00062906"/>
    <w:rsid w:val="00062E47"/>
    <w:rsid w:val="0006306C"/>
    <w:rsid w:val="00063539"/>
    <w:rsid w:val="0006460D"/>
    <w:rsid w:val="00065D01"/>
    <w:rsid w:val="00066AF8"/>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88C"/>
    <w:rsid w:val="0008042F"/>
    <w:rsid w:val="000812C1"/>
    <w:rsid w:val="00081613"/>
    <w:rsid w:val="00081649"/>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90475"/>
    <w:rsid w:val="000910AE"/>
    <w:rsid w:val="000912B5"/>
    <w:rsid w:val="000922FA"/>
    <w:rsid w:val="0009238A"/>
    <w:rsid w:val="00092974"/>
    <w:rsid w:val="000929C3"/>
    <w:rsid w:val="000932F1"/>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29"/>
    <w:rsid w:val="000B401D"/>
    <w:rsid w:val="000B4528"/>
    <w:rsid w:val="000B53BB"/>
    <w:rsid w:val="000B585A"/>
    <w:rsid w:val="000B596A"/>
    <w:rsid w:val="000B6660"/>
    <w:rsid w:val="000B6CA3"/>
    <w:rsid w:val="000B76E8"/>
    <w:rsid w:val="000C088C"/>
    <w:rsid w:val="000C19B2"/>
    <w:rsid w:val="000C2272"/>
    <w:rsid w:val="000C2557"/>
    <w:rsid w:val="000C335C"/>
    <w:rsid w:val="000C4053"/>
    <w:rsid w:val="000C529E"/>
    <w:rsid w:val="000C62DC"/>
    <w:rsid w:val="000C6944"/>
    <w:rsid w:val="000C72B0"/>
    <w:rsid w:val="000C739C"/>
    <w:rsid w:val="000C8FA7"/>
    <w:rsid w:val="000D0433"/>
    <w:rsid w:val="000D248C"/>
    <w:rsid w:val="000D2987"/>
    <w:rsid w:val="000D344D"/>
    <w:rsid w:val="000D3DC9"/>
    <w:rsid w:val="000D3E80"/>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764"/>
    <w:rsid w:val="000E1BFC"/>
    <w:rsid w:val="000E2CDE"/>
    <w:rsid w:val="000E3F05"/>
    <w:rsid w:val="000E3F16"/>
    <w:rsid w:val="000E40C8"/>
    <w:rsid w:val="000E431F"/>
    <w:rsid w:val="000E490A"/>
    <w:rsid w:val="000E4DD3"/>
    <w:rsid w:val="000E4FDF"/>
    <w:rsid w:val="000E6C6A"/>
    <w:rsid w:val="000E744A"/>
    <w:rsid w:val="000E7AD5"/>
    <w:rsid w:val="000E7F76"/>
    <w:rsid w:val="000F2E0E"/>
    <w:rsid w:val="000F2F73"/>
    <w:rsid w:val="000F322C"/>
    <w:rsid w:val="000F33FE"/>
    <w:rsid w:val="000F352F"/>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8C6"/>
    <w:rsid w:val="001124C7"/>
    <w:rsid w:val="001124F4"/>
    <w:rsid w:val="00112D99"/>
    <w:rsid w:val="00114AF0"/>
    <w:rsid w:val="00115462"/>
    <w:rsid w:val="001154EC"/>
    <w:rsid w:val="00115D9E"/>
    <w:rsid w:val="00117561"/>
    <w:rsid w:val="00120F18"/>
    <w:rsid w:val="0012172B"/>
    <w:rsid w:val="0012210B"/>
    <w:rsid w:val="00122D86"/>
    <w:rsid w:val="001234A7"/>
    <w:rsid w:val="001251BF"/>
    <w:rsid w:val="001253BC"/>
    <w:rsid w:val="0012593B"/>
    <w:rsid w:val="00125A83"/>
    <w:rsid w:val="001267B5"/>
    <w:rsid w:val="00126AED"/>
    <w:rsid w:val="0013052A"/>
    <w:rsid w:val="0013114C"/>
    <w:rsid w:val="00131DC4"/>
    <w:rsid w:val="00131EAB"/>
    <w:rsid w:val="0013219A"/>
    <w:rsid w:val="0013385C"/>
    <w:rsid w:val="0013388D"/>
    <w:rsid w:val="00133EE5"/>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FE7"/>
    <w:rsid w:val="00166A57"/>
    <w:rsid w:val="00166C90"/>
    <w:rsid w:val="0017005D"/>
    <w:rsid w:val="0017040C"/>
    <w:rsid w:val="0017066F"/>
    <w:rsid w:val="00170CC2"/>
    <w:rsid w:val="0017135A"/>
    <w:rsid w:val="00171EC6"/>
    <w:rsid w:val="0017212D"/>
    <w:rsid w:val="0017362E"/>
    <w:rsid w:val="0017410B"/>
    <w:rsid w:val="00174249"/>
    <w:rsid w:val="00174559"/>
    <w:rsid w:val="00175EB5"/>
    <w:rsid w:val="001772A3"/>
    <w:rsid w:val="001800C9"/>
    <w:rsid w:val="00180935"/>
    <w:rsid w:val="00180B78"/>
    <w:rsid w:val="0018166D"/>
    <w:rsid w:val="00182849"/>
    <w:rsid w:val="00183655"/>
    <w:rsid w:val="001838B5"/>
    <w:rsid w:val="001839D8"/>
    <w:rsid w:val="00183A53"/>
    <w:rsid w:val="00183A8E"/>
    <w:rsid w:val="00185448"/>
    <w:rsid w:val="00185D4C"/>
    <w:rsid w:val="00186D77"/>
    <w:rsid w:val="0018776D"/>
    <w:rsid w:val="001877D3"/>
    <w:rsid w:val="001878BB"/>
    <w:rsid w:val="00190E73"/>
    <w:rsid w:val="00190ECF"/>
    <w:rsid w:val="00191B23"/>
    <w:rsid w:val="00191F3E"/>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E5A"/>
    <w:rsid w:val="001A3F21"/>
    <w:rsid w:val="001A416E"/>
    <w:rsid w:val="001A418C"/>
    <w:rsid w:val="001A4353"/>
    <w:rsid w:val="001A44D2"/>
    <w:rsid w:val="001A44FA"/>
    <w:rsid w:val="001A7364"/>
    <w:rsid w:val="001A73CF"/>
    <w:rsid w:val="001A76B6"/>
    <w:rsid w:val="001B0768"/>
    <w:rsid w:val="001B0EEB"/>
    <w:rsid w:val="001B2646"/>
    <w:rsid w:val="001B2982"/>
    <w:rsid w:val="001B3719"/>
    <w:rsid w:val="001B418A"/>
    <w:rsid w:val="001B4723"/>
    <w:rsid w:val="001B4BAF"/>
    <w:rsid w:val="001B5287"/>
    <w:rsid w:val="001B54D3"/>
    <w:rsid w:val="001B5A2A"/>
    <w:rsid w:val="001B63C2"/>
    <w:rsid w:val="001B6C58"/>
    <w:rsid w:val="001B7C96"/>
    <w:rsid w:val="001B7DFA"/>
    <w:rsid w:val="001C0A47"/>
    <w:rsid w:val="001C0EBA"/>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16B6"/>
    <w:rsid w:val="001D215C"/>
    <w:rsid w:val="001D24F9"/>
    <w:rsid w:val="001D264E"/>
    <w:rsid w:val="001D3AB5"/>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941"/>
    <w:rsid w:val="001F5665"/>
    <w:rsid w:val="001F5F56"/>
    <w:rsid w:val="001F7467"/>
    <w:rsid w:val="001F7913"/>
    <w:rsid w:val="001F7986"/>
    <w:rsid w:val="002001BD"/>
    <w:rsid w:val="00201D49"/>
    <w:rsid w:val="00201DA7"/>
    <w:rsid w:val="00203AED"/>
    <w:rsid w:val="00203C7F"/>
    <w:rsid w:val="00203CD5"/>
    <w:rsid w:val="00204786"/>
    <w:rsid w:val="002054B7"/>
    <w:rsid w:val="00205561"/>
    <w:rsid w:val="00205A51"/>
    <w:rsid w:val="002063ED"/>
    <w:rsid w:val="00206A2E"/>
    <w:rsid w:val="00207490"/>
    <w:rsid w:val="00207916"/>
    <w:rsid w:val="00207D32"/>
    <w:rsid w:val="00210097"/>
    <w:rsid w:val="00210846"/>
    <w:rsid w:val="00210DD3"/>
    <w:rsid w:val="0021139B"/>
    <w:rsid w:val="00211CB2"/>
    <w:rsid w:val="00211E6E"/>
    <w:rsid w:val="002122A6"/>
    <w:rsid w:val="002124A9"/>
    <w:rsid w:val="00212590"/>
    <w:rsid w:val="00212D15"/>
    <w:rsid w:val="00212DCC"/>
    <w:rsid w:val="00213D74"/>
    <w:rsid w:val="00215631"/>
    <w:rsid w:val="00216054"/>
    <w:rsid w:val="00216128"/>
    <w:rsid w:val="0021742C"/>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3052B"/>
    <w:rsid w:val="0023081C"/>
    <w:rsid w:val="0023088C"/>
    <w:rsid w:val="0023093B"/>
    <w:rsid w:val="00230C14"/>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3AC5"/>
    <w:rsid w:val="002744ED"/>
    <w:rsid w:val="00274707"/>
    <w:rsid w:val="002755FE"/>
    <w:rsid w:val="00275698"/>
    <w:rsid w:val="002767DE"/>
    <w:rsid w:val="00276F06"/>
    <w:rsid w:val="002773E1"/>
    <w:rsid w:val="00277B64"/>
    <w:rsid w:val="00277F7C"/>
    <w:rsid w:val="00282A43"/>
    <w:rsid w:val="00282DAE"/>
    <w:rsid w:val="0028308D"/>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62DE"/>
    <w:rsid w:val="00296B2B"/>
    <w:rsid w:val="00297305"/>
    <w:rsid w:val="00297F17"/>
    <w:rsid w:val="002A13B0"/>
    <w:rsid w:val="002A1B21"/>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FF"/>
    <w:rsid w:val="002B7477"/>
    <w:rsid w:val="002C14B0"/>
    <w:rsid w:val="002C1713"/>
    <w:rsid w:val="002C2A41"/>
    <w:rsid w:val="002C2DDB"/>
    <w:rsid w:val="002C32BD"/>
    <w:rsid w:val="002C3677"/>
    <w:rsid w:val="002C39C7"/>
    <w:rsid w:val="002C3BD6"/>
    <w:rsid w:val="002C3C2D"/>
    <w:rsid w:val="002C419C"/>
    <w:rsid w:val="002C47B4"/>
    <w:rsid w:val="002C5E4D"/>
    <w:rsid w:val="002C706F"/>
    <w:rsid w:val="002D0231"/>
    <w:rsid w:val="002D091D"/>
    <w:rsid w:val="002D27B8"/>
    <w:rsid w:val="002D2C57"/>
    <w:rsid w:val="002D3BB0"/>
    <w:rsid w:val="002D549F"/>
    <w:rsid w:val="002D6D78"/>
    <w:rsid w:val="002D71D9"/>
    <w:rsid w:val="002D74BF"/>
    <w:rsid w:val="002D7850"/>
    <w:rsid w:val="002D7C0E"/>
    <w:rsid w:val="002D7E60"/>
    <w:rsid w:val="002D7EE0"/>
    <w:rsid w:val="002E01D2"/>
    <w:rsid w:val="002E04A0"/>
    <w:rsid w:val="002E0AFF"/>
    <w:rsid w:val="002E0D44"/>
    <w:rsid w:val="002E1328"/>
    <w:rsid w:val="002E2246"/>
    <w:rsid w:val="002E283D"/>
    <w:rsid w:val="002E4C7C"/>
    <w:rsid w:val="002E5206"/>
    <w:rsid w:val="002E52AF"/>
    <w:rsid w:val="002E5A45"/>
    <w:rsid w:val="002E6215"/>
    <w:rsid w:val="002F09F1"/>
    <w:rsid w:val="002F11DB"/>
    <w:rsid w:val="002F215A"/>
    <w:rsid w:val="002F32B4"/>
    <w:rsid w:val="002F3F56"/>
    <w:rsid w:val="002F3F90"/>
    <w:rsid w:val="002F5226"/>
    <w:rsid w:val="002F779F"/>
    <w:rsid w:val="002F7986"/>
    <w:rsid w:val="0030016A"/>
    <w:rsid w:val="0030098F"/>
    <w:rsid w:val="00301CE9"/>
    <w:rsid w:val="0030345A"/>
    <w:rsid w:val="0030370C"/>
    <w:rsid w:val="00303EB3"/>
    <w:rsid w:val="00304108"/>
    <w:rsid w:val="00304963"/>
    <w:rsid w:val="00307776"/>
    <w:rsid w:val="00307E73"/>
    <w:rsid w:val="00310033"/>
    <w:rsid w:val="003117E3"/>
    <w:rsid w:val="00311BA1"/>
    <w:rsid w:val="0031258B"/>
    <w:rsid w:val="003125C4"/>
    <w:rsid w:val="00312DEA"/>
    <w:rsid w:val="00314840"/>
    <w:rsid w:val="00315699"/>
    <w:rsid w:val="003157DE"/>
    <w:rsid w:val="003167CC"/>
    <w:rsid w:val="003178D1"/>
    <w:rsid w:val="00317E09"/>
    <w:rsid w:val="003204F7"/>
    <w:rsid w:val="0032073F"/>
    <w:rsid w:val="0032093D"/>
    <w:rsid w:val="003215B3"/>
    <w:rsid w:val="00321B22"/>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EC1"/>
    <w:rsid w:val="003444BF"/>
    <w:rsid w:val="00344CC4"/>
    <w:rsid w:val="00344D04"/>
    <w:rsid w:val="0034573C"/>
    <w:rsid w:val="00346171"/>
    <w:rsid w:val="00346500"/>
    <w:rsid w:val="00346A8A"/>
    <w:rsid w:val="00350E3C"/>
    <w:rsid w:val="003511B2"/>
    <w:rsid w:val="00351208"/>
    <w:rsid w:val="0035177C"/>
    <w:rsid w:val="00351D64"/>
    <w:rsid w:val="00353089"/>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6548"/>
    <w:rsid w:val="0036670C"/>
    <w:rsid w:val="00367160"/>
    <w:rsid w:val="00367A55"/>
    <w:rsid w:val="00367CCD"/>
    <w:rsid w:val="00367EED"/>
    <w:rsid w:val="0037058D"/>
    <w:rsid w:val="0037152B"/>
    <w:rsid w:val="00371840"/>
    <w:rsid w:val="00371AA2"/>
    <w:rsid w:val="00372B25"/>
    <w:rsid w:val="003732C2"/>
    <w:rsid w:val="003739F3"/>
    <w:rsid w:val="003750F0"/>
    <w:rsid w:val="003754F0"/>
    <w:rsid w:val="003759A8"/>
    <w:rsid w:val="00375DE9"/>
    <w:rsid w:val="00376132"/>
    <w:rsid w:val="00376175"/>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90BCD"/>
    <w:rsid w:val="00390E85"/>
    <w:rsid w:val="0039138B"/>
    <w:rsid w:val="003919E5"/>
    <w:rsid w:val="00392844"/>
    <w:rsid w:val="00392955"/>
    <w:rsid w:val="00393EBA"/>
    <w:rsid w:val="003941B4"/>
    <w:rsid w:val="003941DF"/>
    <w:rsid w:val="00395C31"/>
    <w:rsid w:val="00395F08"/>
    <w:rsid w:val="00396980"/>
    <w:rsid w:val="00396FCD"/>
    <w:rsid w:val="00397251"/>
    <w:rsid w:val="003A0490"/>
    <w:rsid w:val="003A05D4"/>
    <w:rsid w:val="003A13D7"/>
    <w:rsid w:val="003A29BD"/>
    <w:rsid w:val="003A4AAE"/>
    <w:rsid w:val="003A4E03"/>
    <w:rsid w:val="003A565B"/>
    <w:rsid w:val="003A6571"/>
    <w:rsid w:val="003A7160"/>
    <w:rsid w:val="003A72BE"/>
    <w:rsid w:val="003B0225"/>
    <w:rsid w:val="003B05F9"/>
    <w:rsid w:val="003B08DE"/>
    <w:rsid w:val="003B1B0A"/>
    <w:rsid w:val="003B1F21"/>
    <w:rsid w:val="003B1F74"/>
    <w:rsid w:val="003B2D7D"/>
    <w:rsid w:val="003B3284"/>
    <w:rsid w:val="003B3E78"/>
    <w:rsid w:val="003B48A1"/>
    <w:rsid w:val="003B4F2E"/>
    <w:rsid w:val="003B5011"/>
    <w:rsid w:val="003B540E"/>
    <w:rsid w:val="003B63B4"/>
    <w:rsid w:val="003B692E"/>
    <w:rsid w:val="003C144F"/>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836"/>
    <w:rsid w:val="003D4443"/>
    <w:rsid w:val="003D55CA"/>
    <w:rsid w:val="003D697B"/>
    <w:rsid w:val="003D72F4"/>
    <w:rsid w:val="003D7DC4"/>
    <w:rsid w:val="003E0E0A"/>
    <w:rsid w:val="003E229D"/>
    <w:rsid w:val="003E22C3"/>
    <w:rsid w:val="003E2954"/>
    <w:rsid w:val="003E3709"/>
    <w:rsid w:val="003E3A32"/>
    <w:rsid w:val="003E4114"/>
    <w:rsid w:val="003E45AE"/>
    <w:rsid w:val="003E4D16"/>
    <w:rsid w:val="003E4EF6"/>
    <w:rsid w:val="003E5170"/>
    <w:rsid w:val="003E5D19"/>
    <w:rsid w:val="003E5E57"/>
    <w:rsid w:val="003E5FDF"/>
    <w:rsid w:val="003E6745"/>
    <w:rsid w:val="003E7F24"/>
    <w:rsid w:val="003F0FDA"/>
    <w:rsid w:val="003F2090"/>
    <w:rsid w:val="003F2E42"/>
    <w:rsid w:val="003F407D"/>
    <w:rsid w:val="003F520B"/>
    <w:rsid w:val="003F5A50"/>
    <w:rsid w:val="004000EC"/>
    <w:rsid w:val="0040087C"/>
    <w:rsid w:val="00402A20"/>
    <w:rsid w:val="00403378"/>
    <w:rsid w:val="00403D41"/>
    <w:rsid w:val="00403EF6"/>
    <w:rsid w:val="004044EA"/>
    <w:rsid w:val="004048AD"/>
    <w:rsid w:val="004058C3"/>
    <w:rsid w:val="00405BBF"/>
    <w:rsid w:val="0040703E"/>
    <w:rsid w:val="00407684"/>
    <w:rsid w:val="00407E53"/>
    <w:rsid w:val="00407E7A"/>
    <w:rsid w:val="00410A38"/>
    <w:rsid w:val="004113E6"/>
    <w:rsid w:val="0041143B"/>
    <w:rsid w:val="00411E73"/>
    <w:rsid w:val="00413697"/>
    <w:rsid w:val="0041440F"/>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F2D"/>
    <w:rsid w:val="0043566E"/>
    <w:rsid w:val="00435E86"/>
    <w:rsid w:val="0044116A"/>
    <w:rsid w:val="004430E2"/>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E01"/>
    <w:rsid w:val="00457E9C"/>
    <w:rsid w:val="00457EAA"/>
    <w:rsid w:val="00457EE0"/>
    <w:rsid w:val="00460491"/>
    <w:rsid w:val="00460887"/>
    <w:rsid w:val="00460D2F"/>
    <w:rsid w:val="0046125C"/>
    <w:rsid w:val="004614D2"/>
    <w:rsid w:val="00461A07"/>
    <w:rsid w:val="00461F8B"/>
    <w:rsid w:val="00461FC6"/>
    <w:rsid w:val="004625A6"/>
    <w:rsid w:val="00463883"/>
    <w:rsid w:val="00464240"/>
    <w:rsid w:val="00464718"/>
    <w:rsid w:val="00465CE6"/>
    <w:rsid w:val="00466EF1"/>
    <w:rsid w:val="00470F60"/>
    <w:rsid w:val="00470FAE"/>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41F"/>
    <w:rsid w:val="004810EA"/>
    <w:rsid w:val="00481228"/>
    <w:rsid w:val="00481442"/>
    <w:rsid w:val="00481D45"/>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4B0"/>
    <w:rsid w:val="00494525"/>
    <w:rsid w:val="00494923"/>
    <w:rsid w:val="00494935"/>
    <w:rsid w:val="00494E8E"/>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1399"/>
    <w:rsid w:val="004B1435"/>
    <w:rsid w:val="004B43B2"/>
    <w:rsid w:val="004B452C"/>
    <w:rsid w:val="004B46DD"/>
    <w:rsid w:val="004B5357"/>
    <w:rsid w:val="004B57E4"/>
    <w:rsid w:val="004B5E90"/>
    <w:rsid w:val="004B6894"/>
    <w:rsid w:val="004B7043"/>
    <w:rsid w:val="004B7115"/>
    <w:rsid w:val="004B72AE"/>
    <w:rsid w:val="004B749E"/>
    <w:rsid w:val="004B793F"/>
    <w:rsid w:val="004B7998"/>
    <w:rsid w:val="004C0919"/>
    <w:rsid w:val="004C0B15"/>
    <w:rsid w:val="004C0CF7"/>
    <w:rsid w:val="004C1AFA"/>
    <w:rsid w:val="004C5CB7"/>
    <w:rsid w:val="004D14F3"/>
    <w:rsid w:val="004D15C6"/>
    <w:rsid w:val="004D1631"/>
    <w:rsid w:val="004D1A4C"/>
    <w:rsid w:val="004D2984"/>
    <w:rsid w:val="004D2AD8"/>
    <w:rsid w:val="004D3439"/>
    <w:rsid w:val="004D4BE3"/>
    <w:rsid w:val="004D4C88"/>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6D4"/>
    <w:rsid w:val="004F4383"/>
    <w:rsid w:val="004F44A4"/>
    <w:rsid w:val="004F6202"/>
    <w:rsid w:val="004F7709"/>
    <w:rsid w:val="005005E6"/>
    <w:rsid w:val="00502DC0"/>
    <w:rsid w:val="00503AEF"/>
    <w:rsid w:val="00503FF8"/>
    <w:rsid w:val="005048DD"/>
    <w:rsid w:val="00504B8B"/>
    <w:rsid w:val="00505DDB"/>
    <w:rsid w:val="00506390"/>
    <w:rsid w:val="00507BAC"/>
    <w:rsid w:val="00507F71"/>
    <w:rsid w:val="005114FA"/>
    <w:rsid w:val="00511572"/>
    <w:rsid w:val="0051199D"/>
    <w:rsid w:val="00511BDB"/>
    <w:rsid w:val="00511F83"/>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9AC"/>
    <w:rsid w:val="00545AC0"/>
    <w:rsid w:val="00546478"/>
    <w:rsid w:val="005468D5"/>
    <w:rsid w:val="00546FFE"/>
    <w:rsid w:val="0055119F"/>
    <w:rsid w:val="0055194D"/>
    <w:rsid w:val="0055234A"/>
    <w:rsid w:val="00552656"/>
    <w:rsid w:val="00552E96"/>
    <w:rsid w:val="00553F68"/>
    <w:rsid w:val="0055432E"/>
    <w:rsid w:val="0055597A"/>
    <w:rsid w:val="00555EF9"/>
    <w:rsid w:val="0055662C"/>
    <w:rsid w:val="0055677B"/>
    <w:rsid w:val="00557200"/>
    <w:rsid w:val="00560284"/>
    <w:rsid w:val="00560FA4"/>
    <w:rsid w:val="005611CF"/>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59DC"/>
    <w:rsid w:val="00595D25"/>
    <w:rsid w:val="005967EF"/>
    <w:rsid w:val="00596FC9"/>
    <w:rsid w:val="005973C0"/>
    <w:rsid w:val="00597CCD"/>
    <w:rsid w:val="005A10C2"/>
    <w:rsid w:val="005A19EA"/>
    <w:rsid w:val="005A1E36"/>
    <w:rsid w:val="005A1F5F"/>
    <w:rsid w:val="005A23B0"/>
    <w:rsid w:val="005A2B3F"/>
    <w:rsid w:val="005A36EC"/>
    <w:rsid w:val="005A5D27"/>
    <w:rsid w:val="005A5EE2"/>
    <w:rsid w:val="005B093B"/>
    <w:rsid w:val="005B0A56"/>
    <w:rsid w:val="005B0A73"/>
    <w:rsid w:val="005B0E93"/>
    <w:rsid w:val="005B1874"/>
    <w:rsid w:val="005B192C"/>
    <w:rsid w:val="005B2790"/>
    <w:rsid w:val="005B2852"/>
    <w:rsid w:val="005B2CD9"/>
    <w:rsid w:val="005B367F"/>
    <w:rsid w:val="005B5A35"/>
    <w:rsid w:val="005B6574"/>
    <w:rsid w:val="005B6D46"/>
    <w:rsid w:val="005B780B"/>
    <w:rsid w:val="005B7B2A"/>
    <w:rsid w:val="005C0CA6"/>
    <w:rsid w:val="005C15CF"/>
    <w:rsid w:val="005C161B"/>
    <w:rsid w:val="005C1DBC"/>
    <w:rsid w:val="005C2046"/>
    <w:rsid w:val="005C237D"/>
    <w:rsid w:val="005C2957"/>
    <w:rsid w:val="005C48A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6A18"/>
    <w:rsid w:val="00606AB2"/>
    <w:rsid w:val="00606C31"/>
    <w:rsid w:val="00606FD4"/>
    <w:rsid w:val="00607816"/>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2256"/>
    <w:rsid w:val="0062238A"/>
    <w:rsid w:val="00623C18"/>
    <w:rsid w:val="006246D0"/>
    <w:rsid w:val="00624AD7"/>
    <w:rsid w:val="00624B3E"/>
    <w:rsid w:val="00625F1D"/>
    <w:rsid w:val="006262B2"/>
    <w:rsid w:val="00626EFC"/>
    <w:rsid w:val="00626F43"/>
    <w:rsid w:val="00630114"/>
    <w:rsid w:val="006301DC"/>
    <w:rsid w:val="00630343"/>
    <w:rsid w:val="00634F08"/>
    <w:rsid w:val="0063534E"/>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485A"/>
    <w:rsid w:val="00685299"/>
    <w:rsid w:val="006856D6"/>
    <w:rsid w:val="00686CC8"/>
    <w:rsid w:val="00687152"/>
    <w:rsid w:val="00687DB9"/>
    <w:rsid w:val="006900FD"/>
    <w:rsid w:val="00690264"/>
    <w:rsid w:val="0069054C"/>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21FF"/>
    <w:rsid w:val="006B44D2"/>
    <w:rsid w:val="006B4F50"/>
    <w:rsid w:val="006B50AB"/>
    <w:rsid w:val="006B554F"/>
    <w:rsid w:val="006B587C"/>
    <w:rsid w:val="006B588C"/>
    <w:rsid w:val="006B5AE4"/>
    <w:rsid w:val="006B6CC1"/>
    <w:rsid w:val="006B768D"/>
    <w:rsid w:val="006B7EC3"/>
    <w:rsid w:val="006C230F"/>
    <w:rsid w:val="006C241A"/>
    <w:rsid w:val="006C242D"/>
    <w:rsid w:val="006C279F"/>
    <w:rsid w:val="006C35C7"/>
    <w:rsid w:val="006C38F2"/>
    <w:rsid w:val="006C41F6"/>
    <w:rsid w:val="006C4EC2"/>
    <w:rsid w:val="006C5DF8"/>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4408"/>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F3"/>
    <w:rsid w:val="00712EF4"/>
    <w:rsid w:val="00713B99"/>
    <w:rsid w:val="00713CF8"/>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7B26"/>
    <w:rsid w:val="007A0F7C"/>
    <w:rsid w:val="007A1859"/>
    <w:rsid w:val="007A2C02"/>
    <w:rsid w:val="007A2CD4"/>
    <w:rsid w:val="007A3147"/>
    <w:rsid w:val="007A4B18"/>
    <w:rsid w:val="007A565D"/>
    <w:rsid w:val="007A5E83"/>
    <w:rsid w:val="007A7926"/>
    <w:rsid w:val="007B0420"/>
    <w:rsid w:val="007B1EE6"/>
    <w:rsid w:val="007B2394"/>
    <w:rsid w:val="007B2915"/>
    <w:rsid w:val="007B2B69"/>
    <w:rsid w:val="007B35DB"/>
    <w:rsid w:val="007B3BAE"/>
    <w:rsid w:val="007B42FC"/>
    <w:rsid w:val="007B44AC"/>
    <w:rsid w:val="007B46C7"/>
    <w:rsid w:val="007B5752"/>
    <w:rsid w:val="007B5DFC"/>
    <w:rsid w:val="007B6631"/>
    <w:rsid w:val="007B69EA"/>
    <w:rsid w:val="007C07AB"/>
    <w:rsid w:val="007C1851"/>
    <w:rsid w:val="007C28F7"/>
    <w:rsid w:val="007C2DD0"/>
    <w:rsid w:val="007C5CFD"/>
    <w:rsid w:val="007C72F2"/>
    <w:rsid w:val="007C7A9D"/>
    <w:rsid w:val="007D0D10"/>
    <w:rsid w:val="007D2593"/>
    <w:rsid w:val="007D2ACC"/>
    <w:rsid w:val="007D334A"/>
    <w:rsid w:val="007D3652"/>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EC7"/>
    <w:rsid w:val="00804754"/>
    <w:rsid w:val="00804D8E"/>
    <w:rsid w:val="00805215"/>
    <w:rsid w:val="0080542E"/>
    <w:rsid w:val="00805C6F"/>
    <w:rsid w:val="00806A8F"/>
    <w:rsid w:val="00811F44"/>
    <w:rsid w:val="008125E5"/>
    <w:rsid w:val="0081275C"/>
    <w:rsid w:val="00813348"/>
    <w:rsid w:val="008134D5"/>
    <w:rsid w:val="00813E77"/>
    <w:rsid w:val="00814BD8"/>
    <w:rsid w:val="00814D19"/>
    <w:rsid w:val="008154EF"/>
    <w:rsid w:val="008159D3"/>
    <w:rsid w:val="008169E5"/>
    <w:rsid w:val="00816E35"/>
    <w:rsid w:val="0081723A"/>
    <w:rsid w:val="00820D08"/>
    <w:rsid w:val="00821B1D"/>
    <w:rsid w:val="00821B4D"/>
    <w:rsid w:val="00822175"/>
    <w:rsid w:val="00823073"/>
    <w:rsid w:val="008247A4"/>
    <w:rsid w:val="00824F27"/>
    <w:rsid w:val="00827981"/>
    <w:rsid w:val="00830906"/>
    <w:rsid w:val="00830D36"/>
    <w:rsid w:val="00831D2A"/>
    <w:rsid w:val="0083233E"/>
    <w:rsid w:val="00832AE3"/>
    <w:rsid w:val="0083594E"/>
    <w:rsid w:val="00835EDD"/>
    <w:rsid w:val="008363A7"/>
    <w:rsid w:val="008373B1"/>
    <w:rsid w:val="00837480"/>
    <w:rsid w:val="00837495"/>
    <w:rsid w:val="00837B87"/>
    <w:rsid w:val="00837C27"/>
    <w:rsid w:val="00840412"/>
    <w:rsid w:val="00841265"/>
    <w:rsid w:val="00841CBD"/>
    <w:rsid w:val="008424A0"/>
    <w:rsid w:val="008428D3"/>
    <w:rsid w:val="00843DAB"/>
    <w:rsid w:val="00843E51"/>
    <w:rsid w:val="00844026"/>
    <w:rsid w:val="008444A3"/>
    <w:rsid w:val="00846146"/>
    <w:rsid w:val="00846407"/>
    <w:rsid w:val="00846941"/>
    <w:rsid w:val="00850BB0"/>
    <w:rsid w:val="0085133D"/>
    <w:rsid w:val="008515BD"/>
    <w:rsid w:val="008517B8"/>
    <w:rsid w:val="00851A43"/>
    <w:rsid w:val="00852144"/>
    <w:rsid w:val="0085235E"/>
    <w:rsid w:val="008526D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10B8"/>
    <w:rsid w:val="0087137A"/>
    <w:rsid w:val="0087211B"/>
    <w:rsid w:val="00872A76"/>
    <w:rsid w:val="00873F7B"/>
    <w:rsid w:val="00874D03"/>
    <w:rsid w:val="00875E8A"/>
    <w:rsid w:val="00875EF4"/>
    <w:rsid w:val="0087654F"/>
    <w:rsid w:val="008769AB"/>
    <w:rsid w:val="008778DC"/>
    <w:rsid w:val="0087C4B2"/>
    <w:rsid w:val="00880BF1"/>
    <w:rsid w:val="00883435"/>
    <w:rsid w:val="00883E76"/>
    <w:rsid w:val="0088580C"/>
    <w:rsid w:val="00885E59"/>
    <w:rsid w:val="00886706"/>
    <w:rsid w:val="00886B7B"/>
    <w:rsid w:val="00886FF3"/>
    <w:rsid w:val="00887833"/>
    <w:rsid w:val="00890B92"/>
    <w:rsid w:val="00890FF2"/>
    <w:rsid w:val="0089147E"/>
    <w:rsid w:val="00891741"/>
    <w:rsid w:val="00892A15"/>
    <w:rsid w:val="0089359C"/>
    <w:rsid w:val="008938A8"/>
    <w:rsid w:val="00893CF9"/>
    <w:rsid w:val="00893D9E"/>
    <w:rsid w:val="00894690"/>
    <w:rsid w:val="00894B03"/>
    <w:rsid w:val="00894C30"/>
    <w:rsid w:val="00895307"/>
    <w:rsid w:val="00895B60"/>
    <w:rsid w:val="008962B5"/>
    <w:rsid w:val="00896DED"/>
    <w:rsid w:val="00897378"/>
    <w:rsid w:val="00897EEF"/>
    <w:rsid w:val="0089F8FA"/>
    <w:rsid w:val="008A08BB"/>
    <w:rsid w:val="008A106D"/>
    <w:rsid w:val="008A180C"/>
    <w:rsid w:val="008A2103"/>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7AFF"/>
    <w:rsid w:val="008D7EE4"/>
    <w:rsid w:val="008E095C"/>
    <w:rsid w:val="008E0CC2"/>
    <w:rsid w:val="008E11BD"/>
    <w:rsid w:val="008E1309"/>
    <w:rsid w:val="008E1557"/>
    <w:rsid w:val="008E164B"/>
    <w:rsid w:val="008E18A2"/>
    <w:rsid w:val="008E207B"/>
    <w:rsid w:val="008E3844"/>
    <w:rsid w:val="008E3A86"/>
    <w:rsid w:val="008E47F1"/>
    <w:rsid w:val="008E4DED"/>
    <w:rsid w:val="008E5AF1"/>
    <w:rsid w:val="008E5F99"/>
    <w:rsid w:val="008E6A72"/>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C5E"/>
    <w:rsid w:val="00906306"/>
    <w:rsid w:val="009067FB"/>
    <w:rsid w:val="00906B64"/>
    <w:rsid w:val="00910B61"/>
    <w:rsid w:val="00911970"/>
    <w:rsid w:val="0091212A"/>
    <w:rsid w:val="00912831"/>
    <w:rsid w:val="00912D5C"/>
    <w:rsid w:val="009141DC"/>
    <w:rsid w:val="009143C1"/>
    <w:rsid w:val="00914997"/>
    <w:rsid w:val="0091562E"/>
    <w:rsid w:val="00915979"/>
    <w:rsid w:val="00916195"/>
    <w:rsid w:val="0091682C"/>
    <w:rsid w:val="00917320"/>
    <w:rsid w:val="00917358"/>
    <w:rsid w:val="00917723"/>
    <w:rsid w:val="00920291"/>
    <w:rsid w:val="009209BD"/>
    <w:rsid w:val="00920A54"/>
    <w:rsid w:val="00920AC1"/>
    <w:rsid w:val="00921DF1"/>
    <w:rsid w:val="009220DE"/>
    <w:rsid w:val="009224AD"/>
    <w:rsid w:val="00922932"/>
    <w:rsid w:val="00922CBB"/>
    <w:rsid w:val="00923A2B"/>
    <w:rsid w:val="00923CB2"/>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5EA9"/>
    <w:rsid w:val="0094651D"/>
    <w:rsid w:val="009472BF"/>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789E"/>
    <w:rsid w:val="00957D7D"/>
    <w:rsid w:val="009600A2"/>
    <w:rsid w:val="0096128A"/>
    <w:rsid w:val="00961C0D"/>
    <w:rsid w:val="00962664"/>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39B5"/>
    <w:rsid w:val="00984F8A"/>
    <w:rsid w:val="0098639B"/>
    <w:rsid w:val="00986C17"/>
    <w:rsid w:val="00987077"/>
    <w:rsid w:val="0098761D"/>
    <w:rsid w:val="009913C2"/>
    <w:rsid w:val="00991462"/>
    <w:rsid w:val="0099190D"/>
    <w:rsid w:val="00992270"/>
    <w:rsid w:val="009924AB"/>
    <w:rsid w:val="00993025"/>
    <w:rsid w:val="009942BF"/>
    <w:rsid w:val="00995D1C"/>
    <w:rsid w:val="00997604"/>
    <w:rsid w:val="009977D0"/>
    <w:rsid w:val="00997996"/>
    <w:rsid w:val="0099C17B"/>
    <w:rsid w:val="009A05DD"/>
    <w:rsid w:val="009A0931"/>
    <w:rsid w:val="009A0B7D"/>
    <w:rsid w:val="009A1A8D"/>
    <w:rsid w:val="009A233E"/>
    <w:rsid w:val="009A2708"/>
    <w:rsid w:val="009A2888"/>
    <w:rsid w:val="009A2FAA"/>
    <w:rsid w:val="009A3037"/>
    <w:rsid w:val="009A32A8"/>
    <w:rsid w:val="009A3433"/>
    <w:rsid w:val="009A35EC"/>
    <w:rsid w:val="009A36E8"/>
    <w:rsid w:val="009A373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5873"/>
    <w:rsid w:val="009B5BA9"/>
    <w:rsid w:val="009B5C1A"/>
    <w:rsid w:val="009B5EA2"/>
    <w:rsid w:val="009B61A0"/>
    <w:rsid w:val="009B6A77"/>
    <w:rsid w:val="009B7453"/>
    <w:rsid w:val="009B7DD3"/>
    <w:rsid w:val="009C043E"/>
    <w:rsid w:val="009C09D7"/>
    <w:rsid w:val="009C0FB7"/>
    <w:rsid w:val="009C1357"/>
    <w:rsid w:val="009C1554"/>
    <w:rsid w:val="009C2A90"/>
    <w:rsid w:val="009C510C"/>
    <w:rsid w:val="009C6234"/>
    <w:rsid w:val="009C6313"/>
    <w:rsid w:val="009C7231"/>
    <w:rsid w:val="009D0646"/>
    <w:rsid w:val="009D2131"/>
    <w:rsid w:val="009D26AC"/>
    <w:rsid w:val="009D2B6C"/>
    <w:rsid w:val="009D3D5F"/>
    <w:rsid w:val="009D7EBA"/>
    <w:rsid w:val="009E0243"/>
    <w:rsid w:val="009E0E8F"/>
    <w:rsid w:val="009E1258"/>
    <w:rsid w:val="009E2496"/>
    <w:rsid w:val="009E2904"/>
    <w:rsid w:val="009E3215"/>
    <w:rsid w:val="009E4D49"/>
    <w:rsid w:val="009E5248"/>
    <w:rsid w:val="009E56E3"/>
    <w:rsid w:val="009E6248"/>
    <w:rsid w:val="009E6892"/>
    <w:rsid w:val="009EDEAA"/>
    <w:rsid w:val="009F00D0"/>
    <w:rsid w:val="009F00D5"/>
    <w:rsid w:val="009F0C9B"/>
    <w:rsid w:val="009F2D5E"/>
    <w:rsid w:val="009F2FE9"/>
    <w:rsid w:val="009F34F1"/>
    <w:rsid w:val="009F3D4D"/>
    <w:rsid w:val="009F4596"/>
    <w:rsid w:val="009F46C1"/>
    <w:rsid w:val="009F5046"/>
    <w:rsid w:val="009F56DC"/>
    <w:rsid w:val="009F5B13"/>
    <w:rsid w:val="009F60A1"/>
    <w:rsid w:val="009F6124"/>
    <w:rsid w:val="009F67C5"/>
    <w:rsid w:val="00A0043D"/>
    <w:rsid w:val="00A016E5"/>
    <w:rsid w:val="00A02381"/>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250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489"/>
    <w:rsid w:val="00AA25B7"/>
    <w:rsid w:val="00AA34B5"/>
    <w:rsid w:val="00AA4158"/>
    <w:rsid w:val="00AA6738"/>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2AAE"/>
    <w:rsid w:val="00AF3A41"/>
    <w:rsid w:val="00AF3F3B"/>
    <w:rsid w:val="00AF5108"/>
    <w:rsid w:val="00AF544E"/>
    <w:rsid w:val="00AF5FC9"/>
    <w:rsid w:val="00AF6155"/>
    <w:rsid w:val="00AF6515"/>
    <w:rsid w:val="00AF6B7A"/>
    <w:rsid w:val="00AF6C17"/>
    <w:rsid w:val="00B004DC"/>
    <w:rsid w:val="00B00D54"/>
    <w:rsid w:val="00B01346"/>
    <w:rsid w:val="00B01603"/>
    <w:rsid w:val="00B01B57"/>
    <w:rsid w:val="00B021E0"/>
    <w:rsid w:val="00B03AD0"/>
    <w:rsid w:val="00B03E30"/>
    <w:rsid w:val="00B043B5"/>
    <w:rsid w:val="00B04A23"/>
    <w:rsid w:val="00B05717"/>
    <w:rsid w:val="00B05F4F"/>
    <w:rsid w:val="00B06665"/>
    <w:rsid w:val="00B06BAF"/>
    <w:rsid w:val="00B07939"/>
    <w:rsid w:val="00B07AA2"/>
    <w:rsid w:val="00B1077F"/>
    <w:rsid w:val="00B10816"/>
    <w:rsid w:val="00B1112A"/>
    <w:rsid w:val="00B111AE"/>
    <w:rsid w:val="00B119CC"/>
    <w:rsid w:val="00B11A85"/>
    <w:rsid w:val="00B12537"/>
    <w:rsid w:val="00B131F6"/>
    <w:rsid w:val="00B13D09"/>
    <w:rsid w:val="00B140C7"/>
    <w:rsid w:val="00B16A94"/>
    <w:rsid w:val="00B17776"/>
    <w:rsid w:val="00B17B2F"/>
    <w:rsid w:val="00B204B9"/>
    <w:rsid w:val="00B21021"/>
    <w:rsid w:val="00B22516"/>
    <w:rsid w:val="00B23415"/>
    <w:rsid w:val="00B242B0"/>
    <w:rsid w:val="00B243FE"/>
    <w:rsid w:val="00B265C1"/>
    <w:rsid w:val="00B26E78"/>
    <w:rsid w:val="00B26FD7"/>
    <w:rsid w:val="00B2709F"/>
    <w:rsid w:val="00B3003C"/>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A8B"/>
    <w:rsid w:val="00B63706"/>
    <w:rsid w:val="00B637E7"/>
    <w:rsid w:val="00B63C02"/>
    <w:rsid w:val="00B63DF5"/>
    <w:rsid w:val="00B63E5E"/>
    <w:rsid w:val="00B640CB"/>
    <w:rsid w:val="00B656A5"/>
    <w:rsid w:val="00B67989"/>
    <w:rsid w:val="00B67FFC"/>
    <w:rsid w:val="00B700BC"/>
    <w:rsid w:val="00B71F5D"/>
    <w:rsid w:val="00B7329F"/>
    <w:rsid w:val="00B73E27"/>
    <w:rsid w:val="00B740D4"/>
    <w:rsid w:val="00B74144"/>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6932"/>
    <w:rsid w:val="00B8720A"/>
    <w:rsid w:val="00B872BF"/>
    <w:rsid w:val="00B87E01"/>
    <w:rsid w:val="00B87E50"/>
    <w:rsid w:val="00B90155"/>
    <w:rsid w:val="00B9051D"/>
    <w:rsid w:val="00B90F21"/>
    <w:rsid w:val="00B90F7B"/>
    <w:rsid w:val="00B91DF5"/>
    <w:rsid w:val="00B92EFC"/>
    <w:rsid w:val="00B9416A"/>
    <w:rsid w:val="00B94AF5"/>
    <w:rsid w:val="00B952C6"/>
    <w:rsid w:val="00B952FC"/>
    <w:rsid w:val="00B958DF"/>
    <w:rsid w:val="00B9599A"/>
    <w:rsid w:val="00B961FF"/>
    <w:rsid w:val="00B965E8"/>
    <w:rsid w:val="00B967D8"/>
    <w:rsid w:val="00B97A4D"/>
    <w:rsid w:val="00BA07F6"/>
    <w:rsid w:val="00BA0944"/>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4C5C"/>
    <w:rsid w:val="00BB552D"/>
    <w:rsid w:val="00BB57AF"/>
    <w:rsid w:val="00BB5E10"/>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E0E"/>
    <w:rsid w:val="00BD7320"/>
    <w:rsid w:val="00BD7B40"/>
    <w:rsid w:val="00BE00CB"/>
    <w:rsid w:val="00BE17AB"/>
    <w:rsid w:val="00BE2153"/>
    <w:rsid w:val="00BE3D37"/>
    <w:rsid w:val="00BE3DE4"/>
    <w:rsid w:val="00BE3E18"/>
    <w:rsid w:val="00BE4895"/>
    <w:rsid w:val="00BE5949"/>
    <w:rsid w:val="00BF25BC"/>
    <w:rsid w:val="00BF2716"/>
    <w:rsid w:val="00BF414A"/>
    <w:rsid w:val="00BF562D"/>
    <w:rsid w:val="00BF5B00"/>
    <w:rsid w:val="00BF5CAD"/>
    <w:rsid w:val="00BF786E"/>
    <w:rsid w:val="00C00579"/>
    <w:rsid w:val="00C01740"/>
    <w:rsid w:val="00C034F7"/>
    <w:rsid w:val="00C04A46"/>
    <w:rsid w:val="00C04B06"/>
    <w:rsid w:val="00C05D06"/>
    <w:rsid w:val="00C06434"/>
    <w:rsid w:val="00C07D87"/>
    <w:rsid w:val="00C11578"/>
    <w:rsid w:val="00C11F83"/>
    <w:rsid w:val="00C13FCC"/>
    <w:rsid w:val="00C14463"/>
    <w:rsid w:val="00C144B9"/>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7767"/>
    <w:rsid w:val="00C377EE"/>
    <w:rsid w:val="00C37A2F"/>
    <w:rsid w:val="00C37BFD"/>
    <w:rsid w:val="00C40463"/>
    <w:rsid w:val="00C405C2"/>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FED"/>
    <w:rsid w:val="00C75D3F"/>
    <w:rsid w:val="00C76DEB"/>
    <w:rsid w:val="00C76F35"/>
    <w:rsid w:val="00C80350"/>
    <w:rsid w:val="00C804B9"/>
    <w:rsid w:val="00C80526"/>
    <w:rsid w:val="00C82910"/>
    <w:rsid w:val="00C82AF6"/>
    <w:rsid w:val="00C82E3F"/>
    <w:rsid w:val="00C830C4"/>
    <w:rsid w:val="00C834C1"/>
    <w:rsid w:val="00C836CD"/>
    <w:rsid w:val="00C83A68"/>
    <w:rsid w:val="00C84264"/>
    <w:rsid w:val="00C848F7"/>
    <w:rsid w:val="00C84D85"/>
    <w:rsid w:val="00C8523E"/>
    <w:rsid w:val="00C85796"/>
    <w:rsid w:val="00C868A0"/>
    <w:rsid w:val="00C86FB0"/>
    <w:rsid w:val="00C87129"/>
    <w:rsid w:val="00C8729E"/>
    <w:rsid w:val="00C87320"/>
    <w:rsid w:val="00C87992"/>
    <w:rsid w:val="00C87AA8"/>
    <w:rsid w:val="00C90175"/>
    <w:rsid w:val="00C9061D"/>
    <w:rsid w:val="00C90E71"/>
    <w:rsid w:val="00C91064"/>
    <w:rsid w:val="00C9106A"/>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2A91"/>
    <w:rsid w:val="00CA36A0"/>
    <w:rsid w:val="00CA3939"/>
    <w:rsid w:val="00CA39DC"/>
    <w:rsid w:val="00CA3A27"/>
    <w:rsid w:val="00CA3F81"/>
    <w:rsid w:val="00CA5D83"/>
    <w:rsid w:val="00CA6A8C"/>
    <w:rsid w:val="00CA6BE0"/>
    <w:rsid w:val="00CA70C9"/>
    <w:rsid w:val="00CA736E"/>
    <w:rsid w:val="00CA7BE4"/>
    <w:rsid w:val="00CB09E8"/>
    <w:rsid w:val="00CB20CC"/>
    <w:rsid w:val="00CB4E23"/>
    <w:rsid w:val="00CB5090"/>
    <w:rsid w:val="00CB5213"/>
    <w:rsid w:val="00CB5E24"/>
    <w:rsid w:val="00CB5F3F"/>
    <w:rsid w:val="00CB6223"/>
    <w:rsid w:val="00CB70F0"/>
    <w:rsid w:val="00CB7B89"/>
    <w:rsid w:val="00CB7E79"/>
    <w:rsid w:val="00CC0C06"/>
    <w:rsid w:val="00CC0E27"/>
    <w:rsid w:val="00CC25C1"/>
    <w:rsid w:val="00CC3EFA"/>
    <w:rsid w:val="00CC4F3F"/>
    <w:rsid w:val="00CC65F7"/>
    <w:rsid w:val="00CC72A4"/>
    <w:rsid w:val="00CD0820"/>
    <w:rsid w:val="00CD175B"/>
    <w:rsid w:val="00CD1FA5"/>
    <w:rsid w:val="00CD23B8"/>
    <w:rsid w:val="00CD2564"/>
    <w:rsid w:val="00CD2748"/>
    <w:rsid w:val="00CD2C6C"/>
    <w:rsid w:val="00CD2FFF"/>
    <w:rsid w:val="00CD6440"/>
    <w:rsid w:val="00CD6E51"/>
    <w:rsid w:val="00CE0786"/>
    <w:rsid w:val="00CE0A20"/>
    <w:rsid w:val="00CE0BA9"/>
    <w:rsid w:val="00CE139E"/>
    <w:rsid w:val="00CE1E8B"/>
    <w:rsid w:val="00CE2189"/>
    <w:rsid w:val="00CE2DA9"/>
    <w:rsid w:val="00CE3865"/>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211"/>
    <w:rsid w:val="00CF521D"/>
    <w:rsid w:val="00CF59BD"/>
    <w:rsid w:val="00CF7A2B"/>
    <w:rsid w:val="00D01683"/>
    <w:rsid w:val="00D03BE8"/>
    <w:rsid w:val="00D04861"/>
    <w:rsid w:val="00D04CD1"/>
    <w:rsid w:val="00D0553B"/>
    <w:rsid w:val="00D05C1C"/>
    <w:rsid w:val="00D06635"/>
    <w:rsid w:val="00D06663"/>
    <w:rsid w:val="00D06CED"/>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4AAE"/>
    <w:rsid w:val="00D2505B"/>
    <w:rsid w:val="00D25215"/>
    <w:rsid w:val="00D26C0A"/>
    <w:rsid w:val="00D26FC2"/>
    <w:rsid w:val="00D27068"/>
    <w:rsid w:val="00D27AFB"/>
    <w:rsid w:val="00D3022B"/>
    <w:rsid w:val="00D306A9"/>
    <w:rsid w:val="00D3078E"/>
    <w:rsid w:val="00D308B0"/>
    <w:rsid w:val="00D30A9D"/>
    <w:rsid w:val="00D3309C"/>
    <w:rsid w:val="00D33361"/>
    <w:rsid w:val="00D33789"/>
    <w:rsid w:val="00D3406E"/>
    <w:rsid w:val="00D34F15"/>
    <w:rsid w:val="00D35290"/>
    <w:rsid w:val="00D3548B"/>
    <w:rsid w:val="00D35838"/>
    <w:rsid w:val="00D36B5D"/>
    <w:rsid w:val="00D36C3E"/>
    <w:rsid w:val="00D3722A"/>
    <w:rsid w:val="00D37952"/>
    <w:rsid w:val="00D400EC"/>
    <w:rsid w:val="00D40FD3"/>
    <w:rsid w:val="00D410F5"/>
    <w:rsid w:val="00D426E4"/>
    <w:rsid w:val="00D42BA0"/>
    <w:rsid w:val="00D43A1D"/>
    <w:rsid w:val="00D44328"/>
    <w:rsid w:val="00D45207"/>
    <w:rsid w:val="00D47ADF"/>
    <w:rsid w:val="00D505EC"/>
    <w:rsid w:val="00D5232B"/>
    <w:rsid w:val="00D5336E"/>
    <w:rsid w:val="00D5377F"/>
    <w:rsid w:val="00D53964"/>
    <w:rsid w:val="00D547EB"/>
    <w:rsid w:val="00D55CB6"/>
    <w:rsid w:val="00D60277"/>
    <w:rsid w:val="00D60B6F"/>
    <w:rsid w:val="00D612B6"/>
    <w:rsid w:val="00D61BFB"/>
    <w:rsid w:val="00D631AA"/>
    <w:rsid w:val="00D63427"/>
    <w:rsid w:val="00D6362D"/>
    <w:rsid w:val="00D63836"/>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803C5"/>
    <w:rsid w:val="00D810F8"/>
    <w:rsid w:val="00D81521"/>
    <w:rsid w:val="00D81CF1"/>
    <w:rsid w:val="00D82BD4"/>
    <w:rsid w:val="00D850EF"/>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4EB5"/>
    <w:rsid w:val="00DA62CE"/>
    <w:rsid w:val="00DA6A7A"/>
    <w:rsid w:val="00DA6F12"/>
    <w:rsid w:val="00DA7BC7"/>
    <w:rsid w:val="00DAF925"/>
    <w:rsid w:val="00DB1195"/>
    <w:rsid w:val="00DB12F4"/>
    <w:rsid w:val="00DB17C8"/>
    <w:rsid w:val="00DB1CC9"/>
    <w:rsid w:val="00DB1CF4"/>
    <w:rsid w:val="00DB2B0B"/>
    <w:rsid w:val="00DB2C81"/>
    <w:rsid w:val="00DB3817"/>
    <w:rsid w:val="00DB4BAB"/>
    <w:rsid w:val="00DB515D"/>
    <w:rsid w:val="00DB5205"/>
    <w:rsid w:val="00DB64C9"/>
    <w:rsid w:val="00DB6D9F"/>
    <w:rsid w:val="00DB713B"/>
    <w:rsid w:val="00DC00E6"/>
    <w:rsid w:val="00DC04C4"/>
    <w:rsid w:val="00DC11A7"/>
    <w:rsid w:val="00DC266C"/>
    <w:rsid w:val="00DC2A99"/>
    <w:rsid w:val="00DC42B7"/>
    <w:rsid w:val="00DC6606"/>
    <w:rsid w:val="00DD01F7"/>
    <w:rsid w:val="00DD0AE5"/>
    <w:rsid w:val="00DD13B0"/>
    <w:rsid w:val="00DD1479"/>
    <w:rsid w:val="00DD1A4B"/>
    <w:rsid w:val="00DD1E98"/>
    <w:rsid w:val="00DD1EDD"/>
    <w:rsid w:val="00DD2C59"/>
    <w:rsid w:val="00DD39BE"/>
    <w:rsid w:val="00DD3D9C"/>
    <w:rsid w:val="00DD44BE"/>
    <w:rsid w:val="00DD4533"/>
    <w:rsid w:val="00DD4899"/>
    <w:rsid w:val="00DD55C5"/>
    <w:rsid w:val="00DD617C"/>
    <w:rsid w:val="00DD6F34"/>
    <w:rsid w:val="00DE0E1E"/>
    <w:rsid w:val="00DE14A6"/>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402B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12DB"/>
    <w:rsid w:val="00E5138F"/>
    <w:rsid w:val="00E51C27"/>
    <w:rsid w:val="00E53684"/>
    <w:rsid w:val="00E53734"/>
    <w:rsid w:val="00E53B32"/>
    <w:rsid w:val="00E540EC"/>
    <w:rsid w:val="00E54640"/>
    <w:rsid w:val="00E54761"/>
    <w:rsid w:val="00E54ECC"/>
    <w:rsid w:val="00E54EF0"/>
    <w:rsid w:val="00E562BD"/>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CBB"/>
    <w:rsid w:val="00E866B3"/>
    <w:rsid w:val="00E86BEB"/>
    <w:rsid w:val="00E86CD5"/>
    <w:rsid w:val="00E913E3"/>
    <w:rsid w:val="00E92414"/>
    <w:rsid w:val="00E92A5B"/>
    <w:rsid w:val="00E92B3A"/>
    <w:rsid w:val="00E92FBA"/>
    <w:rsid w:val="00E94DB7"/>
    <w:rsid w:val="00E94F40"/>
    <w:rsid w:val="00E95166"/>
    <w:rsid w:val="00E95807"/>
    <w:rsid w:val="00E95903"/>
    <w:rsid w:val="00E96184"/>
    <w:rsid w:val="00E9693B"/>
    <w:rsid w:val="00E96CAB"/>
    <w:rsid w:val="00E97165"/>
    <w:rsid w:val="00E97BD2"/>
    <w:rsid w:val="00E97E20"/>
    <w:rsid w:val="00EA01B8"/>
    <w:rsid w:val="00EA08F9"/>
    <w:rsid w:val="00EA11E2"/>
    <w:rsid w:val="00EA124A"/>
    <w:rsid w:val="00EA1F72"/>
    <w:rsid w:val="00EA2170"/>
    <w:rsid w:val="00EA237C"/>
    <w:rsid w:val="00EA2A8A"/>
    <w:rsid w:val="00EA3DED"/>
    <w:rsid w:val="00EA40A9"/>
    <w:rsid w:val="00EA4B0A"/>
    <w:rsid w:val="00EA61BC"/>
    <w:rsid w:val="00EA62D3"/>
    <w:rsid w:val="00EA6AAA"/>
    <w:rsid w:val="00EA7884"/>
    <w:rsid w:val="00EA78D1"/>
    <w:rsid w:val="00EA7B63"/>
    <w:rsid w:val="00EB007C"/>
    <w:rsid w:val="00EB0DA5"/>
    <w:rsid w:val="00EB1BAE"/>
    <w:rsid w:val="00EB33D0"/>
    <w:rsid w:val="00EB4953"/>
    <w:rsid w:val="00EB4C8B"/>
    <w:rsid w:val="00EB4EA8"/>
    <w:rsid w:val="00EB5CD4"/>
    <w:rsid w:val="00EB5FB8"/>
    <w:rsid w:val="00EB69A2"/>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2333"/>
    <w:rsid w:val="00ED2A29"/>
    <w:rsid w:val="00ED2A97"/>
    <w:rsid w:val="00ED2B00"/>
    <w:rsid w:val="00ED36EB"/>
    <w:rsid w:val="00ED479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859"/>
    <w:rsid w:val="00EE664B"/>
    <w:rsid w:val="00EE7E98"/>
    <w:rsid w:val="00EF0ACD"/>
    <w:rsid w:val="00EF1029"/>
    <w:rsid w:val="00EF1607"/>
    <w:rsid w:val="00EF1635"/>
    <w:rsid w:val="00EF1C07"/>
    <w:rsid w:val="00EF1DCB"/>
    <w:rsid w:val="00EF2F33"/>
    <w:rsid w:val="00EF3B06"/>
    <w:rsid w:val="00EF4813"/>
    <w:rsid w:val="00EF4AD3"/>
    <w:rsid w:val="00EF4DBC"/>
    <w:rsid w:val="00EF549D"/>
    <w:rsid w:val="00EF566E"/>
    <w:rsid w:val="00EF58B6"/>
    <w:rsid w:val="00EF6D46"/>
    <w:rsid w:val="00EF6EFA"/>
    <w:rsid w:val="00EF7B62"/>
    <w:rsid w:val="00EF7E1D"/>
    <w:rsid w:val="00F0017F"/>
    <w:rsid w:val="00F001DD"/>
    <w:rsid w:val="00F023D9"/>
    <w:rsid w:val="00F06537"/>
    <w:rsid w:val="00F06D07"/>
    <w:rsid w:val="00F10258"/>
    <w:rsid w:val="00F10411"/>
    <w:rsid w:val="00F1041D"/>
    <w:rsid w:val="00F123BD"/>
    <w:rsid w:val="00F1268C"/>
    <w:rsid w:val="00F13D46"/>
    <w:rsid w:val="00F13DD7"/>
    <w:rsid w:val="00F145D6"/>
    <w:rsid w:val="00F15A86"/>
    <w:rsid w:val="00F160F3"/>
    <w:rsid w:val="00F16423"/>
    <w:rsid w:val="00F16588"/>
    <w:rsid w:val="00F17563"/>
    <w:rsid w:val="00F17C7D"/>
    <w:rsid w:val="00F20232"/>
    <w:rsid w:val="00F21343"/>
    <w:rsid w:val="00F2178F"/>
    <w:rsid w:val="00F2218F"/>
    <w:rsid w:val="00F22269"/>
    <w:rsid w:val="00F228C0"/>
    <w:rsid w:val="00F23AD4"/>
    <w:rsid w:val="00F257E7"/>
    <w:rsid w:val="00F259F9"/>
    <w:rsid w:val="00F27298"/>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7755"/>
    <w:rsid w:val="00F37B86"/>
    <w:rsid w:val="00F37C10"/>
    <w:rsid w:val="00F37FD1"/>
    <w:rsid w:val="00F410E0"/>
    <w:rsid w:val="00F410FA"/>
    <w:rsid w:val="00F41C74"/>
    <w:rsid w:val="00F42B39"/>
    <w:rsid w:val="00F43E96"/>
    <w:rsid w:val="00F44612"/>
    <w:rsid w:val="00F44A8A"/>
    <w:rsid w:val="00F45720"/>
    <w:rsid w:val="00F46A8D"/>
    <w:rsid w:val="00F47490"/>
    <w:rsid w:val="00F50058"/>
    <w:rsid w:val="00F50407"/>
    <w:rsid w:val="00F516AD"/>
    <w:rsid w:val="00F51873"/>
    <w:rsid w:val="00F51D84"/>
    <w:rsid w:val="00F5205D"/>
    <w:rsid w:val="00F52D9E"/>
    <w:rsid w:val="00F53634"/>
    <w:rsid w:val="00F536D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D17"/>
    <w:rsid w:val="00F640AC"/>
    <w:rsid w:val="00F645F9"/>
    <w:rsid w:val="00F64AB7"/>
    <w:rsid w:val="00F64AC3"/>
    <w:rsid w:val="00F64CB2"/>
    <w:rsid w:val="00F64EEC"/>
    <w:rsid w:val="00F659E3"/>
    <w:rsid w:val="00F66222"/>
    <w:rsid w:val="00F6655F"/>
    <w:rsid w:val="00F67CB7"/>
    <w:rsid w:val="00F70482"/>
    <w:rsid w:val="00F70F04"/>
    <w:rsid w:val="00F714DE"/>
    <w:rsid w:val="00F71B85"/>
    <w:rsid w:val="00F728E6"/>
    <w:rsid w:val="00F73B65"/>
    <w:rsid w:val="00F744B0"/>
    <w:rsid w:val="00F758C6"/>
    <w:rsid w:val="00F75C78"/>
    <w:rsid w:val="00F775A9"/>
    <w:rsid w:val="00F7CD9C"/>
    <w:rsid w:val="00F80213"/>
    <w:rsid w:val="00F803DF"/>
    <w:rsid w:val="00F80BAA"/>
    <w:rsid w:val="00F81C63"/>
    <w:rsid w:val="00F81D1E"/>
    <w:rsid w:val="00F83996"/>
    <w:rsid w:val="00F83D69"/>
    <w:rsid w:val="00F84D1F"/>
    <w:rsid w:val="00F85B79"/>
    <w:rsid w:val="00F8663D"/>
    <w:rsid w:val="00F86E97"/>
    <w:rsid w:val="00F87945"/>
    <w:rsid w:val="00F9188C"/>
    <w:rsid w:val="00F91D58"/>
    <w:rsid w:val="00F91E92"/>
    <w:rsid w:val="00F91E9F"/>
    <w:rsid w:val="00F91F91"/>
    <w:rsid w:val="00F92211"/>
    <w:rsid w:val="00F92F31"/>
    <w:rsid w:val="00F9395A"/>
    <w:rsid w:val="00F93EE9"/>
    <w:rsid w:val="00F94109"/>
    <w:rsid w:val="00F943D3"/>
    <w:rsid w:val="00F944A8"/>
    <w:rsid w:val="00F94C2F"/>
    <w:rsid w:val="00F95318"/>
    <w:rsid w:val="00F9533D"/>
    <w:rsid w:val="00F95BD9"/>
    <w:rsid w:val="00F96E10"/>
    <w:rsid w:val="00F96FFA"/>
    <w:rsid w:val="00F970CB"/>
    <w:rsid w:val="00F97975"/>
    <w:rsid w:val="00FA0678"/>
    <w:rsid w:val="00FA0868"/>
    <w:rsid w:val="00FA2B8F"/>
    <w:rsid w:val="00FA2DA5"/>
    <w:rsid w:val="00FA3188"/>
    <w:rsid w:val="00FA51FC"/>
    <w:rsid w:val="00FA5380"/>
    <w:rsid w:val="00FA5EA2"/>
    <w:rsid w:val="00FA7407"/>
    <w:rsid w:val="00FB0098"/>
    <w:rsid w:val="00FB00A3"/>
    <w:rsid w:val="00FB0138"/>
    <w:rsid w:val="00FB09A6"/>
    <w:rsid w:val="00FB18AC"/>
    <w:rsid w:val="00FB28FB"/>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EFE"/>
    <w:rsid w:val="00FC4204"/>
    <w:rsid w:val="00FC4330"/>
    <w:rsid w:val="00FC5DE6"/>
    <w:rsid w:val="00FC62E7"/>
    <w:rsid w:val="00FC6907"/>
    <w:rsid w:val="00FC6D2C"/>
    <w:rsid w:val="00FC6F66"/>
    <w:rsid w:val="00FC7C6A"/>
    <w:rsid w:val="00FD0113"/>
    <w:rsid w:val="00FD0EFB"/>
    <w:rsid w:val="00FD10AE"/>
    <w:rsid w:val="00FD1939"/>
    <w:rsid w:val="00FD1F4F"/>
    <w:rsid w:val="00FD1F79"/>
    <w:rsid w:val="00FD29C6"/>
    <w:rsid w:val="00FD59F0"/>
    <w:rsid w:val="00FD643D"/>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60C6"/>
    <w:rsid w:val="00FF7E4B"/>
    <w:rsid w:val="01038CDD"/>
    <w:rsid w:val="0103EBC8"/>
    <w:rsid w:val="010D711A"/>
    <w:rsid w:val="010E9A46"/>
    <w:rsid w:val="011621DC"/>
    <w:rsid w:val="011725D7"/>
    <w:rsid w:val="011E2F8C"/>
    <w:rsid w:val="0124CB1E"/>
    <w:rsid w:val="01261DCE"/>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E567EC"/>
    <w:rsid w:val="01E7CC0D"/>
    <w:rsid w:val="01ECB242"/>
    <w:rsid w:val="01EE3508"/>
    <w:rsid w:val="01F1893C"/>
    <w:rsid w:val="01F56AD9"/>
    <w:rsid w:val="01F74FD0"/>
    <w:rsid w:val="01FF2E04"/>
    <w:rsid w:val="020415CF"/>
    <w:rsid w:val="020D2EF6"/>
    <w:rsid w:val="020FB018"/>
    <w:rsid w:val="020FD284"/>
    <w:rsid w:val="0210A0D0"/>
    <w:rsid w:val="02128C7B"/>
    <w:rsid w:val="021670AD"/>
    <w:rsid w:val="021CAF3D"/>
    <w:rsid w:val="022F1B73"/>
    <w:rsid w:val="0238216D"/>
    <w:rsid w:val="023D2938"/>
    <w:rsid w:val="024204AD"/>
    <w:rsid w:val="0242D3BD"/>
    <w:rsid w:val="024CF28F"/>
    <w:rsid w:val="02530AA0"/>
    <w:rsid w:val="0256B33C"/>
    <w:rsid w:val="02661698"/>
    <w:rsid w:val="02661C5F"/>
    <w:rsid w:val="02697DFA"/>
    <w:rsid w:val="026E49A1"/>
    <w:rsid w:val="0271ED78"/>
    <w:rsid w:val="027A6BA7"/>
    <w:rsid w:val="02853A70"/>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72BED"/>
    <w:rsid w:val="041B7C7E"/>
    <w:rsid w:val="042909F0"/>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97FF"/>
    <w:rsid w:val="0534E713"/>
    <w:rsid w:val="0535EE0D"/>
    <w:rsid w:val="053643F4"/>
    <w:rsid w:val="05369E92"/>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3040C"/>
    <w:rsid w:val="0633DD36"/>
    <w:rsid w:val="063A36D0"/>
    <w:rsid w:val="063F250C"/>
    <w:rsid w:val="06444A27"/>
    <w:rsid w:val="0646FBEC"/>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DFFDE"/>
    <w:rsid w:val="06C6A7C3"/>
    <w:rsid w:val="06CB5BC3"/>
    <w:rsid w:val="06CD7F02"/>
    <w:rsid w:val="06D10676"/>
    <w:rsid w:val="06D1BC07"/>
    <w:rsid w:val="06DE10F1"/>
    <w:rsid w:val="06DEC096"/>
    <w:rsid w:val="06E5FE6B"/>
    <w:rsid w:val="06F375FA"/>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81BDE10"/>
    <w:rsid w:val="081C9700"/>
    <w:rsid w:val="08256F36"/>
    <w:rsid w:val="0829C68D"/>
    <w:rsid w:val="0829D716"/>
    <w:rsid w:val="082BAEE8"/>
    <w:rsid w:val="083E3AA0"/>
    <w:rsid w:val="08422E23"/>
    <w:rsid w:val="0845AD92"/>
    <w:rsid w:val="0847FA56"/>
    <w:rsid w:val="0851AF79"/>
    <w:rsid w:val="08582CD1"/>
    <w:rsid w:val="0859668F"/>
    <w:rsid w:val="085D2245"/>
    <w:rsid w:val="085F7AE3"/>
    <w:rsid w:val="08623F69"/>
    <w:rsid w:val="08642937"/>
    <w:rsid w:val="086A4E05"/>
    <w:rsid w:val="0870A8EE"/>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D4F0B"/>
    <w:rsid w:val="08D5C988"/>
    <w:rsid w:val="08E037A1"/>
    <w:rsid w:val="08E5E558"/>
    <w:rsid w:val="08EDD91B"/>
    <w:rsid w:val="08EF8C9A"/>
    <w:rsid w:val="08F1C96C"/>
    <w:rsid w:val="08F21402"/>
    <w:rsid w:val="08F81929"/>
    <w:rsid w:val="08F8E2E9"/>
    <w:rsid w:val="08FB7CF2"/>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7606BF"/>
    <w:rsid w:val="0A7F0D1B"/>
    <w:rsid w:val="0A857D8C"/>
    <w:rsid w:val="0A8C2D2B"/>
    <w:rsid w:val="0A904C55"/>
    <w:rsid w:val="0A9D12E9"/>
    <w:rsid w:val="0A9D305B"/>
    <w:rsid w:val="0AA80F0D"/>
    <w:rsid w:val="0AABFBF4"/>
    <w:rsid w:val="0AADC38B"/>
    <w:rsid w:val="0AAEBAC1"/>
    <w:rsid w:val="0AB440F0"/>
    <w:rsid w:val="0AC83A5D"/>
    <w:rsid w:val="0ACAEF4D"/>
    <w:rsid w:val="0ACDF816"/>
    <w:rsid w:val="0AD75491"/>
    <w:rsid w:val="0AD86C65"/>
    <w:rsid w:val="0AEDBE84"/>
    <w:rsid w:val="0AF34542"/>
    <w:rsid w:val="0AFCF9E4"/>
    <w:rsid w:val="0B0086BA"/>
    <w:rsid w:val="0B0447C5"/>
    <w:rsid w:val="0B089666"/>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E00FF"/>
    <w:rsid w:val="0BF5844E"/>
    <w:rsid w:val="0BF64546"/>
    <w:rsid w:val="0BFD1204"/>
    <w:rsid w:val="0BFEB7FF"/>
    <w:rsid w:val="0C06A020"/>
    <w:rsid w:val="0C1438C1"/>
    <w:rsid w:val="0C175716"/>
    <w:rsid w:val="0C182B31"/>
    <w:rsid w:val="0C1A954C"/>
    <w:rsid w:val="0C1F75EC"/>
    <w:rsid w:val="0C26B137"/>
    <w:rsid w:val="0C2ABECC"/>
    <w:rsid w:val="0C2D027E"/>
    <w:rsid w:val="0C2F3BA5"/>
    <w:rsid w:val="0C2FDEDC"/>
    <w:rsid w:val="0C341E34"/>
    <w:rsid w:val="0C391C84"/>
    <w:rsid w:val="0C40DC8E"/>
    <w:rsid w:val="0C413E4C"/>
    <w:rsid w:val="0C41A7F7"/>
    <w:rsid w:val="0C42F9C7"/>
    <w:rsid w:val="0C4612F8"/>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CDA16"/>
    <w:rsid w:val="0DBB1E89"/>
    <w:rsid w:val="0DC2241E"/>
    <w:rsid w:val="0DC34CA7"/>
    <w:rsid w:val="0DC37084"/>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E2AAB"/>
    <w:rsid w:val="10740A36"/>
    <w:rsid w:val="10772FFB"/>
    <w:rsid w:val="107B5860"/>
    <w:rsid w:val="107BBD8D"/>
    <w:rsid w:val="1083DF9C"/>
    <w:rsid w:val="10864D38"/>
    <w:rsid w:val="108EB1EA"/>
    <w:rsid w:val="10962C8F"/>
    <w:rsid w:val="10995C32"/>
    <w:rsid w:val="10997E58"/>
    <w:rsid w:val="1099F93D"/>
    <w:rsid w:val="109DE2F8"/>
    <w:rsid w:val="10B1F2AA"/>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530974"/>
    <w:rsid w:val="116CE8DA"/>
    <w:rsid w:val="117065EE"/>
    <w:rsid w:val="11760B10"/>
    <w:rsid w:val="117623D3"/>
    <w:rsid w:val="1177250A"/>
    <w:rsid w:val="11779C7C"/>
    <w:rsid w:val="117CB335"/>
    <w:rsid w:val="117F3240"/>
    <w:rsid w:val="117F97EA"/>
    <w:rsid w:val="119562F8"/>
    <w:rsid w:val="11960741"/>
    <w:rsid w:val="11964B28"/>
    <w:rsid w:val="119A3A53"/>
    <w:rsid w:val="11A25DA2"/>
    <w:rsid w:val="11A58E25"/>
    <w:rsid w:val="11A60D78"/>
    <w:rsid w:val="11A81E15"/>
    <w:rsid w:val="11A85312"/>
    <w:rsid w:val="11AD2CEE"/>
    <w:rsid w:val="11B1BBA4"/>
    <w:rsid w:val="11B281CD"/>
    <w:rsid w:val="11BEEF5D"/>
    <w:rsid w:val="11C32869"/>
    <w:rsid w:val="11C4D1D2"/>
    <w:rsid w:val="11C6BD04"/>
    <w:rsid w:val="11D17028"/>
    <w:rsid w:val="11D3A36C"/>
    <w:rsid w:val="11E055B0"/>
    <w:rsid w:val="11E22A0A"/>
    <w:rsid w:val="11E4FE0C"/>
    <w:rsid w:val="11ECEB92"/>
    <w:rsid w:val="11EFF0BB"/>
    <w:rsid w:val="11F59408"/>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9B55"/>
    <w:rsid w:val="136EC841"/>
    <w:rsid w:val="1370593C"/>
    <w:rsid w:val="137BB255"/>
    <w:rsid w:val="137EE832"/>
    <w:rsid w:val="137FF64D"/>
    <w:rsid w:val="138C0B98"/>
    <w:rsid w:val="13902FE0"/>
    <w:rsid w:val="139810D4"/>
    <w:rsid w:val="13A521C3"/>
    <w:rsid w:val="13AA30B8"/>
    <w:rsid w:val="13AB6AED"/>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132AE"/>
    <w:rsid w:val="1422580E"/>
    <w:rsid w:val="142629C7"/>
    <w:rsid w:val="142AD6D3"/>
    <w:rsid w:val="142E25B4"/>
    <w:rsid w:val="1436660C"/>
    <w:rsid w:val="143D6781"/>
    <w:rsid w:val="1442AEC1"/>
    <w:rsid w:val="1443CCBB"/>
    <w:rsid w:val="1445BE8A"/>
    <w:rsid w:val="144AFE8A"/>
    <w:rsid w:val="144BF54A"/>
    <w:rsid w:val="144C117D"/>
    <w:rsid w:val="14523310"/>
    <w:rsid w:val="145917B1"/>
    <w:rsid w:val="14624293"/>
    <w:rsid w:val="1462D675"/>
    <w:rsid w:val="1464D6AF"/>
    <w:rsid w:val="14719E94"/>
    <w:rsid w:val="14751567"/>
    <w:rsid w:val="1477EBDE"/>
    <w:rsid w:val="1478E4E7"/>
    <w:rsid w:val="147ABEE7"/>
    <w:rsid w:val="148AA1DF"/>
    <w:rsid w:val="148AA8D8"/>
    <w:rsid w:val="148AD131"/>
    <w:rsid w:val="148E2A74"/>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8FFEC"/>
    <w:rsid w:val="15D98F7B"/>
    <w:rsid w:val="15DF5ED1"/>
    <w:rsid w:val="15E237DC"/>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A84D4"/>
    <w:rsid w:val="16D34CF5"/>
    <w:rsid w:val="16DCF70F"/>
    <w:rsid w:val="16E14D97"/>
    <w:rsid w:val="16E41DEE"/>
    <w:rsid w:val="16EAB615"/>
    <w:rsid w:val="16F03E60"/>
    <w:rsid w:val="16F4BCF1"/>
    <w:rsid w:val="16F6BB49"/>
    <w:rsid w:val="16FEFC6F"/>
    <w:rsid w:val="1705E1BD"/>
    <w:rsid w:val="17107B83"/>
    <w:rsid w:val="1712C676"/>
    <w:rsid w:val="171475B0"/>
    <w:rsid w:val="1718EB60"/>
    <w:rsid w:val="17226743"/>
    <w:rsid w:val="172F1BF5"/>
    <w:rsid w:val="17352F8B"/>
    <w:rsid w:val="1740B57F"/>
    <w:rsid w:val="17426100"/>
    <w:rsid w:val="17456C5F"/>
    <w:rsid w:val="176046E4"/>
    <w:rsid w:val="17623F19"/>
    <w:rsid w:val="1766FFFE"/>
    <w:rsid w:val="176B5487"/>
    <w:rsid w:val="176B82B3"/>
    <w:rsid w:val="177191E4"/>
    <w:rsid w:val="177478D9"/>
    <w:rsid w:val="1778C581"/>
    <w:rsid w:val="177C02D7"/>
    <w:rsid w:val="1781E645"/>
    <w:rsid w:val="17864B5B"/>
    <w:rsid w:val="178945EC"/>
    <w:rsid w:val="17A45096"/>
    <w:rsid w:val="17A70E99"/>
    <w:rsid w:val="17A80446"/>
    <w:rsid w:val="17A9A28A"/>
    <w:rsid w:val="17AD4DA1"/>
    <w:rsid w:val="17ADEFB1"/>
    <w:rsid w:val="17B1115A"/>
    <w:rsid w:val="17B7182D"/>
    <w:rsid w:val="17B7E906"/>
    <w:rsid w:val="17C3148C"/>
    <w:rsid w:val="17CB3EF2"/>
    <w:rsid w:val="17CDD5A9"/>
    <w:rsid w:val="17D570D9"/>
    <w:rsid w:val="17DA21AF"/>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8BA982"/>
    <w:rsid w:val="188FFECB"/>
    <w:rsid w:val="1893A6D9"/>
    <w:rsid w:val="189BD88A"/>
    <w:rsid w:val="189F511B"/>
    <w:rsid w:val="18BB0C51"/>
    <w:rsid w:val="18C75878"/>
    <w:rsid w:val="18D490A6"/>
    <w:rsid w:val="18D5D219"/>
    <w:rsid w:val="18D7AEA2"/>
    <w:rsid w:val="18D9284A"/>
    <w:rsid w:val="18D9C65D"/>
    <w:rsid w:val="18DADC74"/>
    <w:rsid w:val="18E5DE4A"/>
    <w:rsid w:val="18E8EC8B"/>
    <w:rsid w:val="18EC45CF"/>
    <w:rsid w:val="18EF920B"/>
    <w:rsid w:val="18F6FCF5"/>
    <w:rsid w:val="18F7EDA0"/>
    <w:rsid w:val="18FF36D0"/>
    <w:rsid w:val="18FFF5B1"/>
    <w:rsid w:val="19052E91"/>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95A5A"/>
    <w:rsid w:val="1A5AA761"/>
    <w:rsid w:val="1A67E98A"/>
    <w:rsid w:val="1A6826C4"/>
    <w:rsid w:val="1A6ADB33"/>
    <w:rsid w:val="1A6D8EA6"/>
    <w:rsid w:val="1A7E22F1"/>
    <w:rsid w:val="1A8810B3"/>
    <w:rsid w:val="1A8F5883"/>
    <w:rsid w:val="1A911982"/>
    <w:rsid w:val="1A953548"/>
    <w:rsid w:val="1A9C63EB"/>
    <w:rsid w:val="1AA2CB90"/>
    <w:rsid w:val="1AB431B5"/>
    <w:rsid w:val="1AB85BE6"/>
    <w:rsid w:val="1ABB1DFC"/>
    <w:rsid w:val="1ABC1E26"/>
    <w:rsid w:val="1ABF0E77"/>
    <w:rsid w:val="1AC023AE"/>
    <w:rsid w:val="1AC06C6D"/>
    <w:rsid w:val="1AC6B5EE"/>
    <w:rsid w:val="1ACF84AC"/>
    <w:rsid w:val="1ACF9FC8"/>
    <w:rsid w:val="1AD5B662"/>
    <w:rsid w:val="1ADBE68E"/>
    <w:rsid w:val="1AE05DED"/>
    <w:rsid w:val="1AE6922B"/>
    <w:rsid w:val="1AE8844A"/>
    <w:rsid w:val="1AEDC54B"/>
    <w:rsid w:val="1AEEAB68"/>
    <w:rsid w:val="1AF225A4"/>
    <w:rsid w:val="1AF4CE2E"/>
    <w:rsid w:val="1AFB2874"/>
    <w:rsid w:val="1B06728A"/>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F96FE"/>
    <w:rsid w:val="1BB43FA8"/>
    <w:rsid w:val="1BB55F73"/>
    <w:rsid w:val="1BBC5F6D"/>
    <w:rsid w:val="1BC5DAEC"/>
    <w:rsid w:val="1BC8F19C"/>
    <w:rsid w:val="1BCFD2A5"/>
    <w:rsid w:val="1BDCDE13"/>
    <w:rsid w:val="1BDFB323"/>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BD63A"/>
    <w:rsid w:val="1D005028"/>
    <w:rsid w:val="1D02BC49"/>
    <w:rsid w:val="1D04799D"/>
    <w:rsid w:val="1D06A3AE"/>
    <w:rsid w:val="1D08469C"/>
    <w:rsid w:val="1D09F778"/>
    <w:rsid w:val="1D0E4E03"/>
    <w:rsid w:val="1D13B658"/>
    <w:rsid w:val="1D1736AD"/>
    <w:rsid w:val="1D1853A8"/>
    <w:rsid w:val="1D1A0A34"/>
    <w:rsid w:val="1D1CB20A"/>
    <w:rsid w:val="1D2BF255"/>
    <w:rsid w:val="1D311B38"/>
    <w:rsid w:val="1D374F8F"/>
    <w:rsid w:val="1D38D118"/>
    <w:rsid w:val="1D42DFAF"/>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A3D81"/>
    <w:rsid w:val="1D8B7DB0"/>
    <w:rsid w:val="1D8CEB66"/>
    <w:rsid w:val="1D8F523C"/>
    <w:rsid w:val="1D947306"/>
    <w:rsid w:val="1D9509BF"/>
    <w:rsid w:val="1D980F85"/>
    <w:rsid w:val="1D9E01BD"/>
    <w:rsid w:val="1DC670D0"/>
    <w:rsid w:val="1DEA16A7"/>
    <w:rsid w:val="1DEEC059"/>
    <w:rsid w:val="1E01D6F6"/>
    <w:rsid w:val="1E039CAA"/>
    <w:rsid w:val="1E0F1D8C"/>
    <w:rsid w:val="1E17C7E7"/>
    <w:rsid w:val="1E19FAC3"/>
    <w:rsid w:val="1E29C47D"/>
    <w:rsid w:val="1E3ADAC8"/>
    <w:rsid w:val="1E3B412B"/>
    <w:rsid w:val="1E3CC9D0"/>
    <w:rsid w:val="1E3DCDA9"/>
    <w:rsid w:val="1E4DB305"/>
    <w:rsid w:val="1E4DC580"/>
    <w:rsid w:val="1E4FB72B"/>
    <w:rsid w:val="1E54789C"/>
    <w:rsid w:val="1E54B857"/>
    <w:rsid w:val="1E5CC9CE"/>
    <w:rsid w:val="1E5EDD79"/>
    <w:rsid w:val="1E65C87B"/>
    <w:rsid w:val="1E74F273"/>
    <w:rsid w:val="1E7F0E2C"/>
    <w:rsid w:val="1E80CBBB"/>
    <w:rsid w:val="1E8393D2"/>
    <w:rsid w:val="1E842BCC"/>
    <w:rsid w:val="1E84FEAA"/>
    <w:rsid w:val="1E87A69B"/>
    <w:rsid w:val="1E9AB8A6"/>
    <w:rsid w:val="1E9B357E"/>
    <w:rsid w:val="1E9BC68E"/>
    <w:rsid w:val="1EA07622"/>
    <w:rsid w:val="1EA0C798"/>
    <w:rsid w:val="1EA416FD"/>
    <w:rsid w:val="1EB38C9C"/>
    <w:rsid w:val="1EBCF809"/>
    <w:rsid w:val="1EC1692A"/>
    <w:rsid w:val="1EC1880D"/>
    <w:rsid w:val="1EC229B0"/>
    <w:rsid w:val="1EC9DC5C"/>
    <w:rsid w:val="1ED0CCA8"/>
    <w:rsid w:val="1ED56BC2"/>
    <w:rsid w:val="1EDE5333"/>
    <w:rsid w:val="1EDF03E3"/>
    <w:rsid w:val="1EE514C2"/>
    <w:rsid w:val="1EF1ECF0"/>
    <w:rsid w:val="1EF27FAF"/>
    <w:rsid w:val="1EF46107"/>
    <w:rsid w:val="1EF830CE"/>
    <w:rsid w:val="1F0A42CF"/>
    <w:rsid w:val="1F15C426"/>
    <w:rsid w:val="1F1D30EA"/>
    <w:rsid w:val="1F31FC57"/>
    <w:rsid w:val="1F36E456"/>
    <w:rsid w:val="1F3B16BA"/>
    <w:rsid w:val="1F40E799"/>
    <w:rsid w:val="1F40EB52"/>
    <w:rsid w:val="1F48E2E1"/>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E6E9B"/>
    <w:rsid w:val="22909D91"/>
    <w:rsid w:val="22923F25"/>
    <w:rsid w:val="22956170"/>
    <w:rsid w:val="22959816"/>
    <w:rsid w:val="229FA711"/>
    <w:rsid w:val="22A03D1B"/>
    <w:rsid w:val="22A1EDDE"/>
    <w:rsid w:val="22A4B345"/>
    <w:rsid w:val="22B5C1B6"/>
    <w:rsid w:val="22BC3267"/>
    <w:rsid w:val="22CE02F5"/>
    <w:rsid w:val="22D826EF"/>
    <w:rsid w:val="22DF9F57"/>
    <w:rsid w:val="22E2F05B"/>
    <w:rsid w:val="22E415F6"/>
    <w:rsid w:val="22E65515"/>
    <w:rsid w:val="22EA8413"/>
    <w:rsid w:val="22EC7102"/>
    <w:rsid w:val="22F5A9FD"/>
    <w:rsid w:val="22FE31FA"/>
    <w:rsid w:val="2301C1F8"/>
    <w:rsid w:val="23087A24"/>
    <w:rsid w:val="23118310"/>
    <w:rsid w:val="23120255"/>
    <w:rsid w:val="2314C530"/>
    <w:rsid w:val="231DFCF2"/>
    <w:rsid w:val="2324D708"/>
    <w:rsid w:val="2329C385"/>
    <w:rsid w:val="234D42B7"/>
    <w:rsid w:val="2351E6E3"/>
    <w:rsid w:val="23543CDE"/>
    <w:rsid w:val="2357A7F0"/>
    <w:rsid w:val="235A9B4A"/>
    <w:rsid w:val="235EA5AE"/>
    <w:rsid w:val="235FEF29"/>
    <w:rsid w:val="236CBAC6"/>
    <w:rsid w:val="236E2554"/>
    <w:rsid w:val="23748EFF"/>
    <w:rsid w:val="2375D4D2"/>
    <w:rsid w:val="2381E51C"/>
    <w:rsid w:val="23830D38"/>
    <w:rsid w:val="23A73865"/>
    <w:rsid w:val="23AB9876"/>
    <w:rsid w:val="23CA58B7"/>
    <w:rsid w:val="23CD82D4"/>
    <w:rsid w:val="23D0ECD1"/>
    <w:rsid w:val="23DFB498"/>
    <w:rsid w:val="23E72651"/>
    <w:rsid w:val="23F86B71"/>
    <w:rsid w:val="23FCFA4D"/>
    <w:rsid w:val="23FF4059"/>
    <w:rsid w:val="24003B3F"/>
    <w:rsid w:val="244D911E"/>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85067"/>
    <w:rsid w:val="24D7F4E7"/>
    <w:rsid w:val="24D8AC46"/>
    <w:rsid w:val="24DDBFC2"/>
    <w:rsid w:val="24DDCE93"/>
    <w:rsid w:val="24E07B9B"/>
    <w:rsid w:val="24E39C46"/>
    <w:rsid w:val="24E3B452"/>
    <w:rsid w:val="24E3F1B0"/>
    <w:rsid w:val="24EAD3B2"/>
    <w:rsid w:val="24EE35E2"/>
    <w:rsid w:val="24EE6754"/>
    <w:rsid w:val="24EF1D0A"/>
    <w:rsid w:val="24F183A0"/>
    <w:rsid w:val="24FC8934"/>
    <w:rsid w:val="24FDEEF3"/>
    <w:rsid w:val="25089F44"/>
    <w:rsid w:val="2512388B"/>
    <w:rsid w:val="251327A7"/>
    <w:rsid w:val="2513FEC8"/>
    <w:rsid w:val="251C191F"/>
    <w:rsid w:val="2523127F"/>
    <w:rsid w:val="252B977D"/>
    <w:rsid w:val="252E60D7"/>
    <w:rsid w:val="254308C6"/>
    <w:rsid w:val="2545FDEE"/>
    <w:rsid w:val="254C8F39"/>
    <w:rsid w:val="254CCA4E"/>
    <w:rsid w:val="25524CB3"/>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55F28"/>
    <w:rsid w:val="2619C545"/>
    <w:rsid w:val="261E9943"/>
    <w:rsid w:val="26220212"/>
    <w:rsid w:val="26256261"/>
    <w:rsid w:val="2629EBD0"/>
    <w:rsid w:val="2634A545"/>
    <w:rsid w:val="2634F802"/>
    <w:rsid w:val="26362502"/>
    <w:rsid w:val="263A2866"/>
    <w:rsid w:val="263EAB9C"/>
    <w:rsid w:val="2642D2B8"/>
    <w:rsid w:val="26445FD4"/>
    <w:rsid w:val="2645496C"/>
    <w:rsid w:val="264552BE"/>
    <w:rsid w:val="264CA6C1"/>
    <w:rsid w:val="2658FA94"/>
    <w:rsid w:val="265C8599"/>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EF019"/>
    <w:rsid w:val="26E3023C"/>
    <w:rsid w:val="26E425EF"/>
    <w:rsid w:val="26EC10D5"/>
    <w:rsid w:val="26ECB358"/>
    <w:rsid w:val="26F9A5EF"/>
    <w:rsid w:val="270247AA"/>
    <w:rsid w:val="2705FA46"/>
    <w:rsid w:val="271A5468"/>
    <w:rsid w:val="271B9FE5"/>
    <w:rsid w:val="271D022C"/>
    <w:rsid w:val="2721A04B"/>
    <w:rsid w:val="27222F78"/>
    <w:rsid w:val="2722A191"/>
    <w:rsid w:val="2726C388"/>
    <w:rsid w:val="272C94BD"/>
    <w:rsid w:val="272E58B1"/>
    <w:rsid w:val="27340CD6"/>
    <w:rsid w:val="27362BE8"/>
    <w:rsid w:val="2739D17A"/>
    <w:rsid w:val="273C174E"/>
    <w:rsid w:val="273DE3BD"/>
    <w:rsid w:val="2746A90F"/>
    <w:rsid w:val="274D30EE"/>
    <w:rsid w:val="27563929"/>
    <w:rsid w:val="275A35C2"/>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73B3C1"/>
    <w:rsid w:val="28778EF7"/>
    <w:rsid w:val="288136F8"/>
    <w:rsid w:val="28859F17"/>
    <w:rsid w:val="2886AB7E"/>
    <w:rsid w:val="28871B12"/>
    <w:rsid w:val="288B3378"/>
    <w:rsid w:val="288D2371"/>
    <w:rsid w:val="288F622D"/>
    <w:rsid w:val="288FF858"/>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F5590"/>
    <w:rsid w:val="29124BBE"/>
    <w:rsid w:val="29163159"/>
    <w:rsid w:val="291CC7FF"/>
    <w:rsid w:val="29226B93"/>
    <w:rsid w:val="29247C63"/>
    <w:rsid w:val="292717AE"/>
    <w:rsid w:val="29279AEF"/>
    <w:rsid w:val="292F8943"/>
    <w:rsid w:val="29304F6B"/>
    <w:rsid w:val="29353D89"/>
    <w:rsid w:val="293A8E7B"/>
    <w:rsid w:val="293B76E4"/>
    <w:rsid w:val="293BA922"/>
    <w:rsid w:val="294635BB"/>
    <w:rsid w:val="294969F7"/>
    <w:rsid w:val="29516607"/>
    <w:rsid w:val="2954B565"/>
    <w:rsid w:val="295541D6"/>
    <w:rsid w:val="295593EC"/>
    <w:rsid w:val="2957246E"/>
    <w:rsid w:val="295D104F"/>
    <w:rsid w:val="295FD712"/>
    <w:rsid w:val="29668848"/>
    <w:rsid w:val="296E0F29"/>
    <w:rsid w:val="297182D4"/>
    <w:rsid w:val="297F856A"/>
    <w:rsid w:val="298552A0"/>
    <w:rsid w:val="2986449A"/>
    <w:rsid w:val="298672B4"/>
    <w:rsid w:val="299658C9"/>
    <w:rsid w:val="299D5FA1"/>
    <w:rsid w:val="29A11092"/>
    <w:rsid w:val="29A3A4DA"/>
    <w:rsid w:val="29A9C019"/>
    <w:rsid w:val="29AB22A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6A669"/>
    <w:rsid w:val="2A3ED717"/>
    <w:rsid w:val="2A401936"/>
    <w:rsid w:val="2A4A43A5"/>
    <w:rsid w:val="2A4B63F6"/>
    <w:rsid w:val="2A4CE7B3"/>
    <w:rsid w:val="2A4F0C8A"/>
    <w:rsid w:val="2A683C34"/>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7AB7C"/>
    <w:rsid w:val="2BD96F43"/>
    <w:rsid w:val="2BDB148C"/>
    <w:rsid w:val="2BDBE057"/>
    <w:rsid w:val="2BE1C7A8"/>
    <w:rsid w:val="2BE20648"/>
    <w:rsid w:val="2BE4C79F"/>
    <w:rsid w:val="2BE5738A"/>
    <w:rsid w:val="2BEA18DA"/>
    <w:rsid w:val="2BF220C1"/>
    <w:rsid w:val="2BF25F12"/>
    <w:rsid w:val="2BF28473"/>
    <w:rsid w:val="2C03AE2D"/>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7063F"/>
    <w:rsid w:val="2DDC7C11"/>
    <w:rsid w:val="2DDD5446"/>
    <w:rsid w:val="2DE2DF81"/>
    <w:rsid w:val="2DEC7601"/>
    <w:rsid w:val="2DF0D1B9"/>
    <w:rsid w:val="2DF15986"/>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710BB2"/>
    <w:rsid w:val="2E719565"/>
    <w:rsid w:val="2E75243A"/>
    <w:rsid w:val="2E7577E2"/>
    <w:rsid w:val="2E758D41"/>
    <w:rsid w:val="2E781BB7"/>
    <w:rsid w:val="2E784D0C"/>
    <w:rsid w:val="2E8274C9"/>
    <w:rsid w:val="2E96316E"/>
    <w:rsid w:val="2E9BF965"/>
    <w:rsid w:val="2EA081DB"/>
    <w:rsid w:val="2EA7548C"/>
    <w:rsid w:val="2EAD0411"/>
    <w:rsid w:val="2EB17985"/>
    <w:rsid w:val="2EB6802A"/>
    <w:rsid w:val="2EB9690A"/>
    <w:rsid w:val="2EBDEA2C"/>
    <w:rsid w:val="2ECA3BC7"/>
    <w:rsid w:val="2ECC60A6"/>
    <w:rsid w:val="2ECDF04E"/>
    <w:rsid w:val="2ED0578D"/>
    <w:rsid w:val="2ED72038"/>
    <w:rsid w:val="2EECE5BA"/>
    <w:rsid w:val="2EEF929C"/>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BA23E"/>
    <w:rsid w:val="2FB693F5"/>
    <w:rsid w:val="2FBB47B2"/>
    <w:rsid w:val="2FBE1C1C"/>
    <w:rsid w:val="2FCBE18C"/>
    <w:rsid w:val="2FEFEFFA"/>
    <w:rsid w:val="2FF4EE0C"/>
    <w:rsid w:val="2FF98FA9"/>
    <w:rsid w:val="2FFF5688"/>
    <w:rsid w:val="3008BCB6"/>
    <w:rsid w:val="300AA528"/>
    <w:rsid w:val="300CB4A8"/>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710952"/>
    <w:rsid w:val="307373A2"/>
    <w:rsid w:val="3073932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1018F65"/>
    <w:rsid w:val="3103572D"/>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D8101C"/>
    <w:rsid w:val="32E0726E"/>
    <w:rsid w:val="32E2D2F6"/>
    <w:rsid w:val="32E311B1"/>
    <w:rsid w:val="32E41F0F"/>
    <w:rsid w:val="32E5572B"/>
    <w:rsid w:val="32E9A130"/>
    <w:rsid w:val="32ED9D3F"/>
    <w:rsid w:val="32EFA72E"/>
    <w:rsid w:val="32F3EBB0"/>
    <w:rsid w:val="32F8D139"/>
    <w:rsid w:val="32FF40EA"/>
    <w:rsid w:val="330EF072"/>
    <w:rsid w:val="33112537"/>
    <w:rsid w:val="3318578C"/>
    <w:rsid w:val="332300D6"/>
    <w:rsid w:val="33239579"/>
    <w:rsid w:val="332BA1EA"/>
    <w:rsid w:val="332EC49B"/>
    <w:rsid w:val="3336ABAB"/>
    <w:rsid w:val="334303C6"/>
    <w:rsid w:val="3343EC8A"/>
    <w:rsid w:val="33455AF0"/>
    <w:rsid w:val="33527AAC"/>
    <w:rsid w:val="3353B490"/>
    <w:rsid w:val="33571FFE"/>
    <w:rsid w:val="335852C8"/>
    <w:rsid w:val="335A9982"/>
    <w:rsid w:val="335AB9CE"/>
    <w:rsid w:val="335F5D5D"/>
    <w:rsid w:val="33613B72"/>
    <w:rsid w:val="33634044"/>
    <w:rsid w:val="3369084A"/>
    <w:rsid w:val="336C12A4"/>
    <w:rsid w:val="337540F6"/>
    <w:rsid w:val="3379E45B"/>
    <w:rsid w:val="3385F25A"/>
    <w:rsid w:val="338A4226"/>
    <w:rsid w:val="33924711"/>
    <w:rsid w:val="33941015"/>
    <w:rsid w:val="3396A84D"/>
    <w:rsid w:val="33986038"/>
    <w:rsid w:val="339B40AF"/>
    <w:rsid w:val="339DF646"/>
    <w:rsid w:val="339F78E3"/>
    <w:rsid w:val="33A7D1CC"/>
    <w:rsid w:val="33AD3F73"/>
    <w:rsid w:val="33ADDFAB"/>
    <w:rsid w:val="33B42C80"/>
    <w:rsid w:val="33B901C9"/>
    <w:rsid w:val="33BAD9C9"/>
    <w:rsid w:val="33C3EAE6"/>
    <w:rsid w:val="33D715C7"/>
    <w:rsid w:val="33D8B577"/>
    <w:rsid w:val="33DAB1D3"/>
    <w:rsid w:val="33DF187D"/>
    <w:rsid w:val="33DFB61E"/>
    <w:rsid w:val="33EDCC2F"/>
    <w:rsid w:val="33F82692"/>
    <w:rsid w:val="33F87E43"/>
    <w:rsid w:val="340408B1"/>
    <w:rsid w:val="340A6012"/>
    <w:rsid w:val="3410744A"/>
    <w:rsid w:val="341265E0"/>
    <w:rsid w:val="341CB825"/>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A0DD61"/>
    <w:rsid w:val="34A38651"/>
    <w:rsid w:val="34B3F2DA"/>
    <w:rsid w:val="34B864E1"/>
    <w:rsid w:val="34B8C201"/>
    <w:rsid w:val="34CB32C9"/>
    <w:rsid w:val="34CEDEDB"/>
    <w:rsid w:val="34D0BBF4"/>
    <w:rsid w:val="34D10C1D"/>
    <w:rsid w:val="34D3AF18"/>
    <w:rsid w:val="34DC1519"/>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C1316"/>
    <w:rsid w:val="3574C2BB"/>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275C44"/>
    <w:rsid w:val="362BF5C2"/>
    <w:rsid w:val="3630CB96"/>
    <w:rsid w:val="363437CD"/>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E9460"/>
    <w:rsid w:val="36B42251"/>
    <w:rsid w:val="36BCF192"/>
    <w:rsid w:val="36BD0F31"/>
    <w:rsid w:val="36C07904"/>
    <w:rsid w:val="36C5B456"/>
    <w:rsid w:val="36D6FD53"/>
    <w:rsid w:val="36DFC79C"/>
    <w:rsid w:val="36E4E8C8"/>
    <w:rsid w:val="36E790AE"/>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F5A84F"/>
    <w:rsid w:val="38FEE5D4"/>
    <w:rsid w:val="3907A9FE"/>
    <w:rsid w:val="391959B7"/>
    <w:rsid w:val="391A0645"/>
    <w:rsid w:val="391D8E75"/>
    <w:rsid w:val="3924E856"/>
    <w:rsid w:val="392A9918"/>
    <w:rsid w:val="392D14A8"/>
    <w:rsid w:val="3939B3EC"/>
    <w:rsid w:val="393BB7A3"/>
    <w:rsid w:val="393C38ED"/>
    <w:rsid w:val="3942C9F7"/>
    <w:rsid w:val="394333E0"/>
    <w:rsid w:val="394FFFE6"/>
    <w:rsid w:val="3950D6EF"/>
    <w:rsid w:val="395A8214"/>
    <w:rsid w:val="3966F6AB"/>
    <w:rsid w:val="396C917D"/>
    <w:rsid w:val="39786F7F"/>
    <w:rsid w:val="397B470F"/>
    <w:rsid w:val="39872249"/>
    <w:rsid w:val="39937413"/>
    <w:rsid w:val="3996D240"/>
    <w:rsid w:val="3997760A"/>
    <w:rsid w:val="3997AC0A"/>
    <w:rsid w:val="399B956F"/>
    <w:rsid w:val="39A3E397"/>
    <w:rsid w:val="39A4A4FC"/>
    <w:rsid w:val="39A8C5D2"/>
    <w:rsid w:val="39B915FF"/>
    <w:rsid w:val="39BDBFF8"/>
    <w:rsid w:val="39C2897A"/>
    <w:rsid w:val="39C680AB"/>
    <w:rsid w:val="39C6DA67"/>
    <w:rsid w:val="39C7D1B5"/>
    <w:rsid w:val="39C8855E"/>
    <w:rsid w:val="39CA5805"/>
    <w:rsid w:val="39CB4D62"/>
    <w:rsid w:val="39D1AB58"/>
    <w:rsid w:val="39D91FB4"/>
    <w:rsid w:val="39DC0ED5"/>
    <w:rsid w:val="39DC25C7"/>
    <w:rsid w:val="39E1A228"/>
    <w:rsid w:val="39E737ED"/>
    <w:rsid w:val="39EE6345"/>
    <w:rsid w:val="39F3EC66"/>
    <w:rsid w:val="39F6A887"/>
    <w:rsid w:val="39F85AA6"/>
    <w:rsid w:val="39FCC906"/>
    <w:rsid w:val="39FE2D5D"/>
    <w:rsid w:val="39FE9271"/>
    <w:rsid w:val="3A01435B"/>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F84B03"/>
    <w:rsid w:val="3B084551"/>
    <w:rsid w:val="3B17382D"/>
    <w:rsid w:val="3B20B772"/>
    <w:rsid w:val="3B24DF96"/>
    <w:rsid w:val="3B2547FF"/>
    <w:rsid w:val="3B272361"/>
    <w:rsid w:val="3B489D9B"/>
    <w:rsid w:val="3B49849B"/>
    <w:rsid w:val="3B5042AB"/>
    <w:rsid w:val="3B55D2D7"/>
    <w:rsid w:val="3B571671"/>
    <w:rsid w:val="3B5F797A"/>
    <w:rsid w:val="3B64283B"/>
    <w:rsid w:val="3B69AA7D"/>
    <w:rsid w:val="3B6A0C1D"/>
    <w:rsid w:val="3B6DF9EB"/>
    <w:rsid w:val="3B70E164"/>
    <w:rsid w:val="3B78C709"/>
    <w:rsid w:val="3B83DF4F"/>
    <w:rsid w:val="3B85DA5B"/>
    <w:rsid w:val="3B91F8AA"/>
    <w:rsid w:val="3B99FDBE"/>
    <w:rsid w:val="3BA3CA12"/>
    <w:rsid w:val="3BAD8034"/>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FA1F9"/>
    <w:rsid w:val="3C43A8AB"/>
    <w:rsid w:val="3C44C388"/>
    <w:rsid w:val="3C4E52F2"/>
    <w:rsid w:val="3C56E803"/>
    <w:rsid w:val="3C571D19"/>
    <w:rsid w:val="3C62030B"/>
    <w:rsid w:val="3C67FD8E"/>
    <w:rsid w:val="3C6981F9"/>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E25BDA"/>
    <w:rsid w:val="3CE98CF8"/>
    <w:rsid w:val="3CEE2077"/>
    <w:rsid w:val="3CEE7FE4"/>
    <w:rsid w:val="3CF7A7A5"/>
    <w:rsid w:val="3D1015D6"/>
    <w:rsid w:val="3D17CBB6"/>
    <w:rsid w:val="3D1B49F1"/>
    <w:rsid w:val="3D283681"/>
    <w:rsid w:val="3D2CE5B3"/>
    <w:rsid w:val="3D30185B"/>
    <w:rsid w:val="3D329AE3"/>
    <w:rsid w:val="3D34675F"/>
    <w:rsid w:val="3D36E792"/>
    <w:rsid w:val="3D36FD76"/>
    <w:rsid w:val="3D3A52A7"/>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7B3AA"/>
    <w:rsid w:val="3FC0EFE8"/>
    <w:rsid w:val="3FC604A3"/>
    <w:rsid w:val="3FC7408A"/>
    <w:rsid w:val="3FCA496D"/>
    <w:rsid w:val="3FCF2896"/>
    <w:rsid w:val="3FD00AFC"/>
    <w:rsid w:val="3FDD78E0"/>
    <w:rsid w:val="3FF1C05E"/>
    <w:rsid w:val="3FFDC314"/>
    <w:rsid w:val="40041240"/>
    <w:rsid w:val="400CC118"/>
    <w:rsid w:val="400CE284"/>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FF4C7"/>
    <w:rsid w:val="4610C895"/>
    <w:rsid w:val="46199CC7"/>
    <w:rsid w:val="461C6B11"/>
    <w:rsid w:val="461EA4F8"/>
    <w:rsid w:val="461FF56B"/>
    <w:rsid w:val="4620D616"/>
    <w:rsid w:val="462198DF"/>
    <w:rsid w:val="462A37AA"/>
    <w:rsid w:val="462DD63A"/>
    <w:rsid w:val="4636E536"/>
    <w:rsid w:val="4637C4E3"/>
    <w:rsid w:val="4637E70A"/>
    <w:rsid w:val="4639E4E5"/>
    <w:rsid w:val="463E2CCE"/>
    <w:rsid w:val="46428508"/>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87DE9"/>
    <w:rsid w:val="4A8DFE7F"/>
    <w:rsid w:val="4A9BAEA2"/>
    <w:rsid w:val="4AA68932"/>
    <w:rsid w:val="4AAA67ED"/>
    <w:rsid w:val="4AAA7564"/>
    <w:rsid w:val="4AB66B2D"/>
    <w:rsid w:val="4ABB6435"/>
    <w:rsid w:val="4ACF6A6C"/>
    <w:rsid w:val="4AD0DC78"/>
    <w:rsid w:val="4AD0EE68"/>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D8C90"/>
    <w:rsid w:val="4BB2E12A"/>
    <w:rsid w:val="4BB78473"/>
    <w:rsid w:val="4BBAAA95"/>
    <w:rsid w:val="4BC155E4"/>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98B0"/>
    <w:rsid w:val="4F8E1603"/>
    <w:rsid w:val="4F900C55"/>
    <w:rsid w:val="4F92BF42"/>
    <w:rsid w:val="4F9371B8"/>
    <w:rsid w:val="4FA65651"/>
    <w:rsid w:val="4FB3FDEA"/>
    <w:rsid w:val="4FBA8ACB"/>
    <w:rsid w:val="4FBBD05C"/>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875A1"/>
    <w:rsid w:val="50A9D356"/>
    <w:rsid w:val="50B91569"/>
    <w:rsid w:val="50BB2A7C"/>
    <w:rsid w:val="50BC648E"/>
    <w:rsid w:val="50C44F71"/>
    <w:rsid w:val="50CC36E5"/>
    <w:rsid w:val="50D02483"/>
    <w:rsid w:val="50D4D3B6"/>
    <w:rsid w:val="50D8D1CD"/>
    <w:rsid w:val="50DD4350"/>
    <w:rsid w:val="50DECE8C"/>
    <w:rsid w:val="50E73E92"/>
    <w:rsid w:val="50EECA45"/>
    <w:rsid w:val="50EF7A5B"/>
    <w:rsid w:val="50F14D4D"/>
    <w:rsid w:val="50F8CA84"/>
    <w:rsid w:val="50F939AD"/>
    <w:rsid w:val="5101F9EE"/>
    <w:rsid w:val="510A9C1A"/>
    <w:rsid w:val="5115CCBC"/>
    <w:rsid w:val="51169D1B"/>
    <w:rsid w:val="51178C66"/>
    <w:rsid w:val="5121C721"/>
    <w:rsid w:val="512CA9C9"/>
    <w:rsid w:val="512D55AC"/>
    <w:rsid w:val="512F2990"/>
    <w:rsid w:val="5132BB95"/>
    <w:rsid w:val="5134F739"/>
    <w:rsid w:val="51388102"/>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750A1"/>
    <w:rsid w:val="538713E7"/>
    <w:rsid w:val="53872959"/>
    <w:rsid w:val="538917B8"/>
    <w:rsid w:val="53975BE0"/>
    <w:rsid w:val="539A528F"/>
    <w:rsid w:val="53A7D320"/>
    <w:rsid w:val="53B79BBC"/>
    <w:rsid w:val="53BA0C4F"/>
    <w:rsid w:val="53CBD88B"/>
    <w:rsid w:val="53CF32D9"/>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F778D"/>
    <w:rsid w:val="541005A6"/>
    <w:rsid w:val="541467BB"/>
    <w:rsid w:val="54197F25"/>
    <w:rsid w:val="5420E2A1"/>
    <w:rsid w:val="5422A560"/>
    <w:rsid w:val="54231CCA"/>
    <w:rsid w:val="5423A826"/>
    <w:rsid w:val="54259884"/>
    <w:rsid w:val="5431E6BE"/>
    <w:rsid w:val="5451F63E"/>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BB7A5"/>
    <w:rsid w:val="557C2B2E"/>
    <w:rsid w:val="557D4D81"/>
    <w:rsid w:val="557EE529"/>
    <w:rsid w:val="557EF6E4"/>
    <w:rsid w:val="557F6B79"/>
    <w:rsid w:val="5582991A"/>
    <w:rsid w:val="558EB221"/>
    <w:rsid w:val="55921F91"/>
    <w:rsid w:val="559246DF"/>
    <w:rsid w:val="559F76B8"/>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C4C3"/>
    <w:rsid w:val="56B8716B"/>
    <w:rsid w:val="56BA07B1"/>
    <w:rsid w:val="56C70278"/>
    <w:rsid w:val="56D3EC15"/>
    <w:rsid w:val="56D762FF"/>
    <w:rsid w:val="56E0199B"/>
    <w:rsid w:val="56F41ECA"/>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E12A4"/>
    <w:rsid w:val="58216628"/>
    <w:rsid w:val="58220E2D"/>
    <w:rsid w:val="5823F4EE"/>
    <w:rsid w:val="58284A22"/>
    <w:rsid w:val="582C0640"/>
    <w:rsid w:val="58326A6A"/>
    <w:rsid w:val="583445A9"/>
    <w:rsid w:val="5842463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902C435"/>
    <w:rsid w:val="590E6E98"/>
    <w:rsid w:val="590EB79E"/>
    <w:rsid w:val="5918A404"/>
    <w:rsid w:val="591B9B05"/>
    <w:rsid w:val="59277124"/>
    <w:rsid w:val="593465C1"/>
    <w:rsid w:val="5934EDCA"/>
    <w:rsid w:val="593980DC"/>
    <w:rsid w:val="593D71CD"/>
    <w:rsid w:val="59416715"/>
    <w:rsid w:val="59448586"/>
    <w:rsid w:val="5947F9A1"/>
    <w:rsid w:val="59515900"/>
    <w:rsid w:val="59581B2D"/>
    <w:rsid w:val="5960FBC4"/>
    <w:rsid w:val="5963ED1C"/>
    <w:rsid w:val="596768C7"/>
    <w:rsid w:val="596A6F4F"/>
    <w:rsid w:val="5975FBA6"/>
    <w:rsid w:val="597A0995"/>
    <w:rsid w:val="597B9AC9"/>
    <w:rsid w:val="598031C3"/>
    <w:rsid w:val="59837055"/>
    <w:rsid w:val="598C99E0"/>
    <w:rsid w:val="5991F36A"/>
    <w:rsid w:val="59997B44"/>
    <w:rsid w:val="599D227C"/>
    <w:rsid w:val="59A248A4"/>
    <w:rsid w:val="59A421E8"/>
    <w:rsid w:val="59A9A44D"/>
    <w:rsid w:val="59AC7A6E"/>
    <w:rsid w:val="59AE874D"/>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94C2B4"/>
    <w:rsid w:val="5A9B04CA"/>
    <w:rsid w:val="5A9CD37B"/>
    <w:rsid w:val="5A9EFC55"/>
    <w:rsid w:val="5AAB4DCC"/>
    <w:rsid w:val="5AAEC2DA"/>
    <w:rsid w:val="5AB10DB3"/>
    <w:rsid w:val="5ABE8438"/>
    <w:rsid w:val="5AC5A8AE"/>
    <w:rsid w:val="5AD4470C"/>
    <w:rsid w:val="5ADAFBCA"/>
    <w:rsid w:val="5ADDE0D3"/>
    <w:rsid w:val="5ADE6F8D"/>
    <w:rsid w:val="5AE1F711"/>
    <w:rsid w:val="5AEAF95C"/>
    <w:rsid w:val="5AEC5DDF"/>
    <w:rsid w:val="5AF11229"/>
    <w:rsid w:val="5AF18682"/>
    <w:rsid w:val="5AF49DDF"/>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5CC4A"/>
    <w:rsid w:val="5CFDDE70"/>
    <w:rsid w:val="5CFE102E"/>
    <w:rsid w:val="5CFEBA1A"/>
    <w:rsid w:val="5D01C739"/>
    <w:rsid w:val="5D0387FB"/>
    <w:rsid w:val="5D0F7181"/>
    <w:rsid w:val="5D10D978"/>
    <w:rsid w:val="5D12208C"/>
    <w:rsid w:val="5D1E9A62"/>
    <w:rsid w:val="5D21BF28"/>
    <w:rsid w:val="5D238F1C"/>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DC674"/>
    <w:rsid w:val="5F70E05F"/>
    <w:rsid w:val="5F7B48BA"/>
    <w:rsid w:val="5F7B9706"/>
    <w:rsid w:val="5F80E44A"/>
    <w:rsid w:val="5F80E822"/>
    <w:rsid w:val="5F81C544"/>
    <w:rsid w:val="5F821781"/>
    <w:rsid w:val="5F844A15"/>
    <w:rsid w:val="5F879AA6"/>
    <w:rsid w:val="5F88D676"/>
    <w:rsid w:val="5F896948"/>
    <w:rsid w:val="5F92EC70"/>
    <w:rsid w:val="5F9B3FC7"/>
    <w:rsid w:val="5F9FD90D"/>
    <w:rsid w:val="5FA53F64"/>
    <w:rsid w:val="5FA613B3"/>
    <w:rsid w:val="5FA7C482"/>
    <w:rsid w:val="5FA80D08"/>
    <w:rsid w:val="5FABFCE2"/>
    <w:rsid w:val="5FAEC674"/>
    <w:rsid w:val="5FB0B602"/>
    <w:rsid w:val="5FB8BAAC"/>
    <w:rsid w:val="5FB92FCC"/>
    <w:rsid w:val="5FC95B24"/>
    <w:rsid w:val="5FD03F5C"/>
    <w:rsid w:val="5FD9F428"/>
    <w:rsid w:val="5FDEAEA0"/>
    <w:rsid w:val="5FE20CA5"/>
    <w:rsid w:val="5FF2F3A7"/>
    <w:rsid w:val="5FF375EC"/>
    <w:rsid w:val="5FF4203B"/>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A24AF"/>
    <w:rsid w:val="6142107B"/>
    <w:rsid w:val="6146C162"/>
    <w:rsid w:val="614CDA15"/>
    <w:rsid w:val="61573F30"/>
    <w:rsid w:val="6161C08F"/>
    <w:rsid w:val="616C0878"/>
    <w:rsid w:val="616CF049"/>
    <w:rsid w:val="61749CCE"/>
    <w:rsid w:val="618439FF"/>
    <w:rsid w:val="618662DE"/>
    <w:rsid w:val="618EBD9D"/>
    <w:rsid w:val="619EE75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EA2A3"/>
    <w:rsid w:val="65BEFE51"/>
    <w:rsid w:val="65C0E3B2"/>
    <w:rsid w:val="65CA95E8"/>
    <w:rsid w:val="65CD5386"/>
    <w:rsid w:val="65CFDA8E"/>
    <w:rsid w:val="65D29EAB"/>
    <w:rsid w:val="65D5AB83"/>
    <w:rsid w:val="65D72EC6"/>
    <w:rsid w:val="65DF7119"/>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EA853"/>
    <w:rsid w:val="679FD661"/>
    <w:rsid w:val="67A5E07E"/>
    <w:rsid w:val="67A74B44"/>
    <w:rsid w:val="67AEDD2B"/>
    <w:rsid w:val="67BECBCD"/>
    <w:rsid w:val="67C1C56C"/>
    <w:rsid w:val="67C57686"/>
    <w:rsid w:val="67C9F5B1"/>
    <w:rsid w:val="67D13EF3"/>
    <w:rsid w:val="67D35510"/>
    <w:rsid w:val="67D3DC0F"/>
    <w:rsid w:val="67DCEB05"/>
    <w:rsid w:val="67DE33F3"/>
    <w:rsid w:val="67E30869"/>
    <w:rsid w:val="67E75605"/>
    <w:rsid w:val="67EA84BA"/>
    <w:rsid w:val="67EAB705"/>
    <w:rsid w:val="67EB2076"/>
    <w:rsid w:val="67EDE079"/>
    <w:rsid w:val="67FD7252"/>
    <w:rsid w:val="6801F1BC"/>
    <w:rsid w:val="68022B0C"/>
    <w:rsid w:val="6807C82A"/>
    <w:rsid w:val="680FAA1D"/>
    <w:rsid w:val="6815A67E"/>
    <w:rsid w:val="681AA9DF"/>
    <w:rsid w:val="68229648"/>
    <w:rsid w:val="68282610"/>
    <w:rsid w:val="682A1ED4"/>
    <w:rsid w:val="682EB25B"/>
    <w:rsid w:val="683E1D5F"/>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D29B2"/>
    <w:rsid w:val="6A308E93"/>
    <w:rsid w:val="6A33E0C9"/>
    <w:rsid w:val="6A37DCE8"/>
    <w:rsid w:val="6A3C8A83"/>
    <w:rsid w:val="6A40D75D"/>
    <w:rsid w:val="6A50B2DF"/>
    <w:rsid w:val="6A56EFA5"/>
    <w:rsid w:val="6A5990A5"/>
    <w:rsid w:val="6A6201EA"/>
    <w:rsid w:val="6A64DA1D"/>
    <w:rsid w:val="6A653D95"/>
    <w:rsid w:val="6A7130DD"/>
    <w:rsid w:val="6A791157"/>
    <w:rsid w:val="6A88C2CB"/>
    <w:rsid w:val="6A8E64A0"/>
    <w:rsid w:val="6A96C339"/>
    <w:rsid w:val="6A974FEB"/>
    <w:rsid w:val="6A976BF2"/>
    <w:rsid w:val="6A99178C"/>
    <w:rsid w:val="6A9C370B"/>
    <w:rsid w:val="6AA13C97"/>
    <w:rsid w:val="6AA3CD8C"/>
    <w:rsid w:val="6AA5C46E"/>
    <w:rsid w:val="6AAA168C"/>
    <w:rsid w:val="6AB61AC0"/>
    <w:rsid w:val="6AB84053"/>
    <w:rsid w:val="6ABC4BF0"/>
    <w:rsid w:val="6ABD5DB4"/>
    <w:rsid w:val="6ABEF92B"/>
    <w:rsid w:val="6ABF7C7D"/>
    <w:rsid w:val="6ABFB41E"/>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D2BD8"/>
    <w:rsid w:val="6B11AB34"/>
    <w:rsid w:val="6B1CFAF2"/>
    <w:rsid w:val="6B1DD565"/>
    <w:rsid w:val="6B20974D"/>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9A044"/>
    <w:rsid w:val="6F2AEC5D"/>
    <w:rsid w:val="6F2B12E4"/>
    <w:rsid w:val="6F34E1CA"/>
    <w:rsid w:val="6F388496"/>
    <w:rsid w:val="6F429CB6"/>
    <w:rsid w:val="6F477E62"/>
    <w:rsid w:val="6F51E2F7"/>
    <w:rsid w:val="6F5D5A3F"/>
    <w:rsid w:val="6F61B8EE"/>
    <w:rsid w:val="6F6682BB"/>
    <w:rsid w:val="6F728FEA"/>
    <w:rsid w:val="6F7941F1"/>
    <w:rsid w:val="6F7BB51D"/>
    <w:rsid w:val="6F7EC0B1"/>
    <w:rsid w:val="6F85A579"/>
    <w:rsid w:val="6F8FC820"/>
    <w:rsid w:val="6F9C328D"/>
    <w:rsid w:val="6FA8ECB9"/>
    <w:rsid w:val="6FAE51ED"/>
    <w:rsid w:val="6FB9F8F0"/>
    <w:rsid w:val="6FBB26FE"/>
    <w:rsid w:val="6FBF2607"/>
    <w:rsid w:val="6FC1B5AF"/>
    <w:rsid w:val="6FC871DF"/>
    <w:rsid w:val="6FDB6110"/>
    <w:rsid w:val="6FDD98A8"/>
    <w:rsid w:val="6FDF8351"/>
    <w:rsid w:val="6FE02D5D"/>
    <w:rsid w:val="6FE1297C"/>
    <w:rsid w:val="6FE653A0"/>
    <w:rsid w:val="6FEA58EE"/>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45526"/>
    <w:rsid w:val="70E7E5F0"/>
    <w:rsid w:val="70E93254"/>
    <w:rsid w:val="70EE16AB"/>
    <w:rsid w:val="70EE89D0"/>
    <w:rsid w:val="70F264CF"/>
    <w:rsid w:val="70F2FC06"/>
    <w:rsid w:val="70F72DCD"/>
    <w:rsid w:val="70FDFCCF"/>
    <w:rsid w:val="7104D7D3"/>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274CD"/>
    <w:rsid w:val="73C6F7C9"/>
    <w:rsid w:val="73C86B23"/>
    <w:rsid w:val="73DEB20E"/>
    <w:rsid w:val="73E1571A"/>
    <w:rsid w:val="73E4FA36"/>
    <w:rsid w:val="73E71819"/>
    <w:rsid w:val="73F5ED05"/>
    <w:rsid w:val="73FE2CD0"/>
    <w:rsid w:val="74004854"/>
    <w:rsid w:val="74060C04"/>
    <w:rsid w:val="7406AE9A"/>
    <w:rsid w:val="7411D795"/>
    <w:rsid w:val="741D3116"/>
    <w:rsid w:val="742720EC"/>
    <w:rsid w:val="742841D9"/>
    <w:rsid w:val="743133BC"/>
    <w:rsid w:val="74358A28"/>
    <w:rsid w:val="74415B1E"/>
    <w:rsid w:val="744328BF"/>
    <w:rsid w:val="74489185"/>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501FDB7"/>
    <w:rsid w:val="750B22B2"/>
    <w:rsid w:val="750DFA27"/>
    <w:rsid w:val="751E0B0D"/>
    <w:rsid w:val="752EB9E6"/>
    <w:rsid w:val="75417837"/>
    <w:rsid w:val="7547179E"/>
    <w:rsid w:val="754B088F"/>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CDEDB"/>
    <w:rsid w:val="761D844F"/>
    <w:rsid w:val="76217540"/>
    <w:rsid w:val="7626B528"/>
    <w:rsid w:val="762D6963"/>
    <w:rsid w:val="762D7E9D"/>
    <w:rsid w:val="762FC639"/>
    <w:rsid w:val="763669F6"/>
    <w:rsid w:val="7636F2AB"/>
    <w:rsid w:val="763703B8"/>
    <w:rsid w:val="763F8BFC"/>
    <w:rsid w:val="764132FF"/>
    <w:rsid w:val="76426680"/>
    <w:rsid w:val="76436D39"/>
    <w:rsid w:val="7647FE36"/>
    <w:rsid w:val="764A7C63"/>
    <w:rsid w:val="764D6773"/>
    <w:rsid w:val="764F9AD0"/>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86B57"/>
    <w:rsid w:val="770CDD57"/>
    <w:rsid w:val="770E8E47"/>
    <w:rsid w:val="77244DAE"/>
    <w:rsid w:val="7735C919"/>
    <w:rsid w:val="77380C0D"/>
    <w:rsid w:val="7739B0B7"/>
    <w:rsid w:val="77400BCF"/>
    <w:rsid w:val="774183B6"/>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F169E8"/>
    <w:rsid w:val="78FB0BA1"/>
    <w:rsid w:val="78FD0347"/>
    <w:rsid w:val="790498D9"/>
    <w:rsid w:val="790B30F2"/>
    <w:rsid w:val="790EC279"/>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B6B68"/>
    <w:rsid w:val="7C09F650"/>
    <w:rsid w:val="7C0D6252"/>
    <w:rsid w:val="7C11555D"/>
    <w:rsid w:val="7C121A08"/>
    <w:rsid w:val="7C15A036"/>
    <w:rsid w:val="7C1D9363"/>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3B32"/>
    <w:rsid w:val="7E0C1F63"/>
    <w:rsid w:val="7E0CAC4B"/>
    <w:rsid w:val="7E0DF2F4"/>
    <w:rsid w:val="7E14C22B"/>
    <w:rsid w:val="7E16D6F5"/>
    <w:rsid w:val="7E22DEE2"/>
    <w:rsid w:val="7E2B1F2C"/>
    <w:rsid w:val="7E3334FC"/>
    <w:rsid w:val="7E37B5F1"/>
    <w:rsid w:val="7E399A1D"/>
    <w:rsid w:val="7E3BBBCD"/>
    <w:rsid w:val="7E4A6A82"/>
    <w:rsid w:val="7E537180"/>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uiPriority="99" w:semiHidden="1" w:unhideWhenUsed="1"/>
    <w:lsdException w:name="index 4" w:uiPriority="99" w:semiHidden="1" w:unhideWhenUsed="1"/>
    <w:lsdException w:name="index 5" w:uiPriority="99" w:semiHidden="1" w:unhideWhenUsed="1"/>
    <w:lsdException w:name="index 6" w:uiPriority="99" w:semiHidden="1" w:unhideWhenUsed="1"/>
    <w:lsdException w:name="index 7" w:uiPriority="99" w:semiHidden="1" w:unhideWhenUsed="1"/>
    <w:lsdException w:name="index 8" w:uiPriority="99" w:semiHidden="1" w:unhideWhenUsed="1"/>
    <w:lsdException w:name="index 9" w:uiPriority="9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qFormat="1"/>
    <w:lsdException w:name="annotation text" w:uiPriority="99" w:semiHidden="1" w:unhideWhenUsed="1"/>
    <w:lsdException w:name="header" w:semiHidden="1" w:unhideWhenUsed="1"/>
    <w:lsdException w:name="footer" w:semiHidden="1" w:unhideWhenUsed="1"/>
    <w:lsdException w:name="index heading" w:uiPriority="99"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uiPriority="99" w:semiHidden="1" w:unhideWhenUsed="1" w:qFormat="1"/>
    <w:lsdException w:name="annotation reference" w:uiPriority="99" w:semiHidden="1" w:unhideWhenUsed="1"/>
    <w:lsdException w:name="line number" w:uiPriority="99" w:semiHidden="1" w:unhideWhenUsed="1"/>
    <w:lsdException w:name="page number" w:semiHidden="1" w:unhideWhenUsed="1"/>
    <w:lsdException w:name="endnote reference" w:uiPriority="99" w:semiHidden="1" w:unhideWhenUsed="1"/>
    <w:lsdException w:name="endnote text" w:uiPriority="99" w:semiHidden="1" w:unhideWhenUsed="1"/>
    <w:lsdException w:name="table of authorities" w:uiPriority="99" w:semiHidden="1" w:unhideWhenUsed="1"/>
    <w:lsdException w:name="macro" w:uiPriority="99" w:semiHidden="1" w:unhideWhenUsed="1"/>
    <w:lsdException w:name="toa heading" w:uiPriority="99"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lsdException w:name="HTML Acronym" w:uiPriority="99" w:semiHidden="1" w:unhideWhenUsed="1"/>
    <w:lsdException w:name="HTML Address" w:semiHidden="1" w:unhideWhenUsed="1"/>
    <w:lsdException w:name="HTML Cite" w:uiPriority="99" w:semiHidden="1" w:unhideWhenUsed="1"/>
    <w:lsdException w:name="HTML Code" w:semiHidden="1" w:unhideWhenUsed="1"/>
    <w:lsdException w:name="HTML Definition" w:uiPriority="99"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iPriority="99" w:semiHidden="1" w:unhideWhenUsed="1"/>
    <w:lsdException w:name="Normal Table" w:uiPriority="99"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hAnsi="Arial" w:eastAsia="Times New Roman"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hAnsi="Arial" w:eastAsia="Times New Roman" w:cs="Times New Roman"/>
      <w:sz w:val="24"/>
      <w:szCs w:val="20"/>
      <w:lang w:val="en-GB" w:eastAsia="en-GB"/>
    </w:rPr>
  </w:style>
  <w:style w:type="paragraph" w:styleId="NO" w:customStyle="1">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styleId="TAL" w:customStyle="1">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hAnsi="Arial" w:eastAsia="Times New Roman" w:cs="Times New Roman"/>
      <w:sz w:val="18"/>
      <w:szCs w:val="20"/>
      <w:lang w:val="en-GB" w:eastAsia="en-GB"/>
    </w:rPr>
  </w:style>
  <w:style w:type="paragraph" w:styleId="TAC" w:customStyle="1">
    <w:name w:val="TAC"/>
    <w:basedOn w:val="TAL"/>
    <w:link w:val="TACChar"/>
    <w:qFormat/>
    <w:rsid w:val="002767DE"/>
    <w:pPr>
      <w:jc w:val="center"/>
    </w:pPr>
  </w:style>
  <w:style w:type="character" w:styleId="TALChar" w:customStyle="1">
    <w:name w:val="TAL Char"/>
    <w:link w:val="TAL"/>
    <w:rsid w:val="002767DE"/>
    <w:rPr>
      <w:rFonts w:ascii="Arial" w:hAnsi="Arial" w:eastAsia="Times New Roman" w:cs="Times New Roman"/>
      <w:sz w:val="18"/>
      <w:szCs w:val="20"/>
      <w:lang w:val="en-GB" w:eastAsia="en-GB"/>
    </w:rPr>
  </w:style>
  <w:style w:type="character" w:styleId="TACChar" w:customStyle="1">
    <w:name w:val="TAC Char"/>
    <w:link w:val="TAC"/>
    <w:locked/>
    <w:rsid w:val="002767DE"/>
    <w:rPr>
      <w:rFonts w:ascii="Arial" w:hAnsi="Arial" w:eastAsia="Times New Roman" w:cs="Times New Roman"/>
      <w:sz w:val="18"/>
      <w:szCs w:val="20"/>
      <w:lang w:val="en-GB" w:eastAsia="en-GB"/>
    </w:rPr>
  </w:style>
  <w:style w:type="character" w:styleId="Heading3Char" w:customStyle="1">
    <w:name w:val="Heading 3 Char"/>
    <w:aliases w:val="Underrubrik2 Char,H3 Char"/>
    <w:basedOn w:val="DefaultParagraphFont"/>
    <w:link w:val="Heading3"/>
    <w:rsid w:val="002767DE"/>
    <w:rPr>
      <w:rFonts w:asciiTheme="majorHAnsi" w:hAnsiTheme="majorHAnsi" w:eastAsiaTheme="majorEastAsia"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rsid w:val="002C32BD"/>
    <w:rPr>
      <w:rFonts w:ascii="Segoe UI" w:hAnsi="Segoe UI" w:cs="Segoe UI"/>
      <w:sz w:val="18"/>
      <w:szCs w:val="18"/>
    </w:rPr>
  </w:style>
  <w:style w:type="paragraph" w:styleId="TAH" w:customStyle="1">
    <w:name w:val="TAH"/>
    <w:basedOn w:val="TAC"/>
    <w:link w:val="TAHChar"/>
    <w:qFormat/>
    <w:rsid w:val="006B5AE4"/>
    <w:rPr>
      <w:b/>
    </w:rPr>
  </w:style>
  <w:style w:type="character" w:styleId="TAHChar" w:customStyle="1">
    <w:name w:val="TAH Char"/>
    <w:link w:val="TAH"/>
    <w:rsid w:val="006B5AE4"/>
    <w:rPr>
      <w:rFonts w:ascii="Arial" w:hAnsi="Arial" w:eastAsia="Times New Roman" w:cs="Times New Roman"/>
      <w:b/>
      <w:sz w:val="18"/>
      <w:szCs w:val="20"/>
      <w:lang w:val="en-GB" w:eastAsia="en-GB"/>
    </w:rPr>
  </w:style>
  <w:style w:type="character" w:styleId="Heading2Char" w:customStyle="1">
    <w:name w:val="Heading 2 Char"/>
    <w:basedOn w:val="DefaultParagraphFont"/>
    <w:link w:val="Heading2"/>
    <w:uiPriority w:val="9"/>
    <w:rsid w:val="003620AB"/>
    <w:rPr>
      <w:rFonts w:asciiTheme="majorHAnsi" w:hAnsiTheme="majorHAnsi" w:eastAsiaTheme="majorEastAsia" w:cstheme="majorBidi"/>
      <w:color w:val="2F5496" w:themeColor="accent1" w:themeShade="BF"/>
      <w:sz w:val="26"/>
      <w:szCs w:val="26"/>
    </w:rPr>
  </w:style>
  <w:style w:type="character" w:styleId="Heading1Char" w:customStyle="1">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hAnsiTheme="majorHAnsi" w:eastAsiaTheme="majorEastAsia" w:cstheme="majorBidi"/>
      <w:color w:val="2F5496" w:themeColor="accent1" w:themeShade="BF"/>
      <w:sz w:val="32"/>
      <w:szCs w:val="32"/>
    </w:rPr>
  </w:style>
  <w:style w:type="character" w:styleId="THChar" w:customStyle="1">
    <w:name w:val="TH Char"/>
    <w:link w:val="TH"/>
    <w:qFormat/>
    <w:locked/>
    <w:rsid w:val="0088580C"/>
    <w:rPr>
      <w:rFonts w:ascii="Arial" w:hAnsi="Arial" w:cs="Times New Roman"/>
      <w:b/>
      <w:lang w:val="en-GB"/>
    </w:rPr>
  </w:style>
  <w:style w:type="character" w:styleId="TALCar" w:customStyle="1">
    <w:name w:val="TAL Car"/>
    <w:qFormat/>
    <w:locked/>
    <w:rsid w:val="0088580C"/>
    <w:rPr>
      <w:rFonts w:ascii="Arial" w:hAnsi="Arial" w:cs="Times New Roman"/>
      <w:sz w:val="18"/>
      <w:lang w:val="en-GB" w:eastAsia="en-US" w:bidi="ar-SA"/>
    </w:rPr>
  </w:style>
  <w:style w:type="paragraph" w:styleId="TH" w:customStyle="1">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styleId="NormalArial" w:customStyle="1">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hAnsi="Arial" w:eastAsia="Times New Roman"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styleId="CommentTextChar" w:customStyle="1">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styleId="CommentSubjectChar" w:customStyle="1">
    <w:name w:val="Comment Subject Char"/>
    <w:basedOn w:val="CommentTextChar"/>
    <w:link w:val="CommentSubject"/>
    <w:rsid w:val="00947D8D"/>
    <w:rPr>
      <w:b/>
      <w:bCs/>
      <w:sz w:val="20"/>
      <w:szCs w:val="20"/>
    </w:rPr>
  </w:style>
  <w:style w:type="paragraph" w:styleId="CRCoverPage" w:customStyle="1">
    <w:name w:val="CR Cover Page"/>
    <w:link w:val="CRCoverPageZchn"/>
    <w:rsid w:val="002F32B4"/>
    <w:pPr>
      <w:spacing w:after="120" w:line="240" w:lineRule="auto"/>
    </w:pPr>
    <w:rPr>
      <w:rFonts w:ascii="Arial" w:hAnsi="Arial" w:eastAsia="MS Mincho" w:cs="Times New Roman"/>
      <w:sz w:val="20"/>
      <w:szCs w:val="20"/>
      <w:lang w:val="en-GB"/>
    </w:rPr>
  </w:style>
  <w:style w:type="character" w:styleId="CRCoverPageZchn" w:customStyle="1">
    <w:name w:val="CR Cover Page Zchn"/>
    <w:link w:val="CRCoverPage"/>
    <w:rsid w:val="002F32B4"/>
    <w:rPr>
      <w:rFonts w:ascii="Arial" w:hAnsi="Arial" w:eastAsia="MS Mincho" w:cs="Times New Roman"/>
      <w:sz w:val="20"/>
      <w:szCs w:val="20"/>
      <w:lang w:val="en-GB"/>
    </w:rPr>
  </w:style>
  <w:style w:type="paragraph" w:styleId="Note-Boxed" w:customStyle="1">
    <w:name w:val="Note - Boxed"/>
    <w:basedOn w:val="Normal"/>
    <w:next w:val="Normal"/>
    <w:rsid w:val="002F32B4"/>
    <w:pPr>
      <w:pBdr>
        <w:top w:val="single" w:color="auto" w:sz="8" w:space="1" w:shadow="1"/>
        <w:left w:val="single" w:color="auto" w:sz="8" w:space="4" w:shadow="1"/>
        <w:bottom w:val="single" w:color="auto" w:sz="8" w:space="1" w:shadow="1"/>
        <w:right w:val="single" w:color="auto" w:sz="8" w:space="4" w:shadow="1"/>
      </w:pBdr>
      <w:shd w:val="clear" w:color="auto" w:fill="FFFF99"/>
      <w:tabs>
        <w:tab w:val="left" w:pos="1080"/>
      </w:tabs>
      <w:spacing w:before="100" w:after="100" w:line="256" w:lineRule="auto"/>
      <w:ind w:left="720" w:hanging="720"/>
    </w:pPr>
    <w:rPr>
      <w:rFonts w:ascii="Monotype Sorts" w:hAnsi="Monotype Sorts" w:eastAsia="Calibri" w:cs="Monotype Sorts"/>
      <w:bCs/>
      <w:i/>
      <w:lang w:val="sv-SE" w:eastAsia="ko-KR"/>
    </w:rPr>
  </w:style>
  <w:style w:type="character" w:styleId="Heading5Char" w:customStyle="1">
    <w:name w:val="Heading 5 Char"/>
    <w:aliases w:val="h5 Char1,Heading5 Char1"/>
    <w:basedOn w:val="DefaultParagraphFont"/>
    <w:link w:val="Heading5"/>
    <w:rsid w:val="009E1258"/>
    <w:rPr>
      <w:rFonts w:asciiTheme="majorHAnsi" w:hAnsiTheme="majorHAnsi" w:eastAsiaTheme="majorEastAsia" w:cstheme="majorBidi"/>
      <w:color w:val="2F5496" w:themeColor="accent1" w:themeShade="BF"/>
    </w:rPr>
  </w:style>
  <w:style w:type="character" w:styleId="ListParagraphChar" w:customStyle="1">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styleId="SubtitleChar" w:customStyle="1">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rsid w:val="00470F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6Char" w:customStyle="1">
    <w:name w:val="Heading 6 Char"/>
    <w:basedOn w:val="DefaultParagraphFont"/>
    <w:link w:val="Heading6"/>
    <w:rsid w:val="00A800B1"/>
    <w:rPr>
      <w:rFonts w:ascii="Arial" w:hAnsi="Arial" w:cs="Arial" w:eastAsiaTheme="minorEastAsia"/>
      <w:sz w:val="20"/>
      <w:szCs w:val="20"/>
      <w:lang w:val="en-GB" w:eastAsia="zh-CN"/>
    </w:rPr>
  </w:style>
  <w:style w:type="character" w:styleId="Heading7Char" w:customStyle="1">
    <w:name w:val="Heading 7 Char"/>
    <w:basedOn w:val="DefaultParagraphFont"/>
    <w:link w:val="Heading7"/>
    <w:rsid w:val="00A800B1"/>
    <w:rPr>
      <w:rFonts w:ascii="Arial" w:hAnsi="Arial" w:cs="Arial" w:eastAsiaTheme="minorEastAsia"/>
      <w:sz w:val="20"/>
      <w:szCs w:val="20"/>
      <w:lang w:val="en-GB" w:eastAsia="zh-CN"/>
    </w:rPr>
  </w:style>
  <w:style w:type="character" w:styleId="Heading8Char" w:customStyle="1">
    <w:name w:val="Heading 8 Char"/>
    <w:basedOn w:val="DefaultParagraphFont"/>
    <w:link w:val="Heading8"/>
    <w:rsid w:val="00A800B1"/>
    <w:rPr>
      <w:rFonts w:ascii="Arial" w:hAnsi="Arial" w:cs="Arial" w:eastAsiaTheme="minorEastAsia"/>
      <w:sz w:val="20"/>
      <w:szCs w:val="20"/>
      <w:lang w:val="en-GB" w:eastAsia="zh-CN"/>
    </w:rPr>
  </w:style>
  <w:style w:type="character" w:styleId="Heading9Char" w:customStyle="1">
    <w:name w:val="Heading 9 Char"/>
    <w:basedOn w:val="DefaultParagraphFont"/>
    <w:link w:val="Heading9"/>
    <w:rsid w:val="00A800B1"/>
    <w:rPr>
      <w:rFonts w:ascii="Arial" w:hAnsi="Arial" w:cs="Arial" w:eastAsiaTheme="minorEastAsia"/>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styleId="Figure" w:customStyle="1">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styleId="DocumentMapChar" w:customStyle="1">
    <w:name w:val="Document Map Char"/>
    <w:basedOn w:val="DefaultParagraphFont"/>
    <w:link w:val="DocumentMap"/>
    <w:rsid w:val="00A800B1"/>
    <w:rPr>
      <w:rFonts w:ascii="Tahoma" w:hAnsi="Tahoma" w:cs="Tahoma" w:eastAsiaTheme="minorEastAsi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hAnsi="Arial" w:cs="Arial" w:eastAsiaTheme="minorEastAsia"/>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styleId="FootnoteTextChar" w:customStyle="1">
    <w:name w:val="Footnote Text Char"/>
    <w:basedOn w:val="DefaultParagraphFont"/>
    <w:link w:val="FootnoteText"/>
    <w:uiPriority w:val="99"/>
    <w:qFormat/>
    <w:rsid w:val="00A800B1"/>
    <w:rPr>
      <w:rFonts w:ascii="Arial" w:hAnsi="Arial" w:cs="Times New Roman" w:eastAsiaTheme="minorEastAsia"/>
      <w:sz w:val="16"/>
      <w:szCs w:val="16"/>
      <w:lang w:val="en-GB" w:eastAsia="zh-CN"/>
    </w:rPr>
  </w:style>
  <w:style w:type="paragraph" w:styleId="3GPPHeader" w:customStyle="1">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17"/>
      </w:numPr>
    </w:pPr>
  </w:style>
  <w:style w:type="paragraph" w:styleId="ListBullet">
    <w:name w:val="List Bullet"/>
    <w:basedOn w:val="BodyText"/>
    <w:rsid w:val="00A800B1"/>
    <w:pPr>
      <w:numPr>
        <w:numId w:val="16"/>
      </w:numPr>
    </w:pPr>
  </w:style>
  <w:style w:type="paragraph" w:styleId="ListBullet3">
    <w:name w:val="List Bullet 3"/>
    <w:basedOn w:val="ListBullet2"/>
    <w:rsid w:val="00A800B1"/>
    <w:pPr>
      <w:numPr>
        <w:numId w:val="18"/>
      </w:numPr>
    </w:pPr>
  </w:style>
  <w:style w:type="paragraph" w:styleId="EQ" w:customStyle="1">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styleId="EditorsNote" w:customStyle="1">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19"/>
      </w:numPr>
    </w:pPr>
  </w:style>
  <w:style w:type="paragraph" w:styleId="ListBullet5">
    <w:name w:val="List Bullet 5"/>
    <w:basedOn w:val="ListBullet4"/>
    <w:rsid w:val="00A800B1"/>
    <w:pPr>
      <w:numPr>
        <w:numId w:val="15"/>
      </w:numPr>
    </w:pPr>
  </w:style>
  <w:style w:type="paragraph" w:styleId="Footer">
    <w:name w:val="footer"/>
    <w:basedOn w:val="Header"/>
    <w:link w:val="FooterChar"/>
    <w:rsid w:val="00A800B1"/>
    <w:pPr>
      <w:jc w:val="center"/>
    </w:pPr>
    <w:rPr>
      <w:i/>
      <w:iCs/>
    </w:rPr>
  </w:style>
  <w:style w:type="character" w:styleId="FooterChar" w:customStyle="1">
    <w:name w:val="Footer Char"/>
    <w:basedOn w:val="DefaultParagraphFont"/>
    <w:link w:val="Footer"/>
    <w:rsid w:val="00A800B1"/>
    <w:rPr>
      <w:rFonts w:ascii="Arial" w:hAnsi="Arial" w:cs="Arial" w:eastAsiaTheme="minorEastAsia"/>
      <w:b/>
      <w:bCs/>
      <w:i/>
      <w:iCs/>
      <w:noProof/>
      <w:sz w:val="18"/>
      <w:szCs w:val="18"/>
      <w:lang w:eastAsia="zh-CN"/>
    </w:rPr>
  </w:style>
  <w:style w:type="paragraph" w:styleId="Reference" w:customStyle="1">
    <w:name w:val="Reference"/>
    <w:basedOn w:val="Normal"/>
    <w:rsid w:val="00A800B1"/>
    <w:pPr>
      <w:numPr>
        <w:numId w:val="1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BodyTextChar" w:customStyle="1">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hAnsi="Arial" w:cs="Times New Roman" w:eastAsiaTheme="minorEastAsia"/>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styleId="B10" w:customStyle="1">
    <w:name w:val="B1"/>
    <w:basedOn w:val="List"/>
    <w:link w:val="B1Char1"/>
    <w:qFormat/>
    <w:rsid w:val="00A800B1"/>
    <w:pPr>
      <w:spacing w:after="180"/>
      <w:jc w:val="left"/>
    </w:pPr>
    <w:rPr>
      <w:lang w:eastAsia="en-US"/>
    </w:rPr>
  </w:style>
  <w:style w:type="paragraph" w:styleId="B2" w:customStyle="1">
    <w:name w:val="B2"/>
    <w:basedOn w:val="List2"/>
    <w:link w:val="B2Char"/>
    <w:qFormat/>
    <w:rsid w:val="00A800B1"/>
    <w:pPr>
      <w:spacing w:after="180"/>
      <w:jc w:val="left"/>
    </w:pPr>
    <w:rPr>
      <w:lang w:eastAsia="en-US"/>
    </w:rPr>
  </w:style>
  <w:style w:type="paragraph" w:styleId="B3" w:customStyle="1">
    <w:name w:val="B3"/>
    <w:basedOn w:val="List3"/>
    <w:link w:val="B3Char2"/>
    <w:rsid w:val="00A800B1"/>
    <w:pPr>
      <w:spacing w:after="180"/>
      <w:jc w:val="left"/>
    </w:pPr>
    <w:rPr>
      <w:lang w:eastAsia="en-US"/>
    </w:rPr>
  </w:style>
  <w:style w:type="paragraph" w:styleId="B4" w:customStyle="1">
    <w:name w:val="B4"/>
    <w:basedOn w:val="List4"/>
    <w:link w:val="B4Char"/>
    <w:rsid w:val="00A800B1"/>
    <w:pPr>
      <w:spacing w:after="180"/>
      <w:jc w:val="left"/>
    </w:pPr>
    <w:rPr>
      <w:lang w:eastAsia="en-US"/>
    </w:rPr>
  </w:style>
  <w:style w:type="paragraph" w:styleId="Proposal" w:customStyle="1">
    <w:name w:val="Proposal"/>
    <w:basedOn w:val="Normal"/>
    <w:rsid w:val="00A800B1"/>
    <w:pPr>
      <w:numPr>
        <w:numId w:val="1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styleId="B5" w:customStyle="1">
    <w:name w:val="B5"/>
    <w:basedOn w:val="List5"/>
    <w:rsid w:val="00A800B1"/>
    <w:pPr>
      <w:spacing w:after="180"/>
      <w:jc w:val="left"/>
    </w:pPr>
    <w:rPr>
      <w:lang w:eastAsia="en-US"/>
    </w:rPr>
  </w:style>
  <w:style w:type="paragraph" w:styleId="EX" w:customStyle="1">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styleId="EW" w:customStyle="1">
    <w:name w:val="EW"/>
    <w:basedOn w:val="EX"/>
    <w:rsid w:val="00A800B1"/>
    <w:pPr>
      <w:spacing w:after="0"/>
    </w:pPr>
  </w:style>
  <w:style w:type="paragraph" w:styleId="TAN" w:customStyle="1">
    <w:name w:val="TAN"/>
    <w:basedOn w:val="TAL"/>
    <w:rsid w:val="00A800B1"/>
    <w:pPr>
      <w:ind w:left="851" w:hanging="851"/>
    </w:pPr>
    <w:rPr>
      <w:rFonts w:eastAsiaTheme="minorEastAsia"/>
      <w:lang w:eastAsia="en-US"/>
    </w:rPr>
  </w:style>
  <w:style w:type="paragraph" w:styleId="TAR" w:customStyle="1">
    <w:name w:val="TAR"/>
    <w:basedOn w:val="TAL"/>
    <w:rsid w:val="00A800B1"/>
    <w:pPr>
      <w:jc w:val="right"/>
    </w:pPr>
    <w:rPr>
      <w:rFonts w:eastAsiaTheme="minorEastAsia"/>
      <w:lang w:eastAsia="en-US"/>
    </w:rPr>
  </w:style>
  <w:style w:type="paragraph" w:styleId="TF" w:customStyle="1">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styleId="TT" w:customStyle="1">
    <w:name w:val="TT"/>
    <w:basedOn w:val="Heading1"/>
    <w:next w:val="Normal"/>
    <w:rsid w:val="00A800B1"/>
    <w:pPr>
      <w:pBdr>
        <w:top w:val="single" w:color="auto" w:sz="12" w:space="3"/>
      </w:pBdr>
      <w:overflowPunct w:val="0"/>
      <w:autoSpaceDE w:val="0"/>
      <w:autoSpaceDN w:val="0"/>
      <w:adjustRightInd w:val="0"/>
      <w:spacing w:after="180" w:line="240" w:lineRule="auto"/>
      <w:ind w:left="1134" w:hanging="1134"/>
      <w:textAlignment w:val="baseline"/>
      <w:outlineLvl w:val="9"/>
    </w:pPr>
    <w:rPr>
      <w:rFonts w:ascii="Arial" w:hAnsi="Arial" w:cs="Times New Roman" w:eastAsiaTheme="minorEastAsia"/>
      <w:color w:val="auto"/>
      <w:sz w:val="36"/>
      <w:szCs w:val="20"/>
      <w:lang w:val="en-GB"/>
    </w:rPr>
  </w:style>
  <w:style w:type="paragraph" w:styleId="ZA" w:customStyle="1">
    <w:name w:val="ZA"/>
    <w:rsid w:val="00A800B1"/>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styleId="ZB" w:customStyle="1">
    <w:name w:val="ZB"/>
    <w:rsid w:val="00A800B1"/>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styleId="ZD" w:customStyle="1">
    <w:name w:val="ZD"/>
    <w:rsid w:val="00A800B1"/>
    <w:pPr>
      <w:framePr w:wrap="notBeside" w:hAnchor="margin" w:vAnchor="page"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styleId="ZG" w:customStyle="1">
    <w:name w:val="ZG"/>
    <w:rsid w:val="00A800B1"/>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styleId="ZGSM" w:customStyle="1">
    <w:name w:val="ZGSM"/>
    <w:rsid w:val="00A800B1"/>
  </w:style>
  <w:style w:type="paragraph" w:styleId="ZH" w:customStyle="1">
    <w:name w:val="ZH"/>
    <w:rsid w:val="00A800B1"/>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styleId="ZT" w:customStyle="1">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styleId="ZTD" w:customStyle="1">
    <w:name w:val="ZTD"/>
    <w:basedOn w:val="ZB"/>
    <w:rsid w:val="00A800B1"/>
    <w:pPr>
      <w:framePr w:wrap="notBeside" w:y="852" w:hRule="auto"/>
    </w:pPr>
    <w:rPr>
      <w:i w:val="0"/>
      <w:sz w:val="40"/>
    </w:rPr>
  </w:style>
  <w:style w:type="paragraph" w:styleId="ZU" w:customStyle="1">
    <w:name w:val="ZU"/>
    <w:rsid w:val="00A800B1"/>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styleId="ZV" w:customStyle="1">
    <w:name w:val="ZV"/>
    <w:basedOn w:val="ZU"/>
    <w:rsid w:val="00A800B1"/>
    <w:pPr>
      <w:framePr w:wrap="notBeside" w:y="16161"/>
    </w:pPr>
  </w:style>
  <w:style w:type="paragraph" w:styleId="FP" w:customStyle="1">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styleId="Observation" w:customStyle="1">
    <w:name w:val="Observation"/>
    <w:basedOn w:val="Proposal"/>
    <w:qFormat/>
    <w:rsid w:val="00A800B1"/>
    <w:pPr>
      <w:numPr>
        <w:numId w:val="20"/>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styleId="NOZchn" w:customStyle="1">
    <w:name w:val="NO Zchn"/>
    <w:link w:val="NO"/>
    <w:locked/>
    <w:rsid w:val="00A800B1"/>
    <w:rPr>
      <w:rFonts w:ascii="Times New Roman" w:hAnsi="Times New Roman" w:eastAsia="Times New Roman" w:cs="Times New Roman"/>
      <w:sz w:val="20"/>
      <w:szCs w:val="20"/>
      <w:lang w:val="en-GB" w:eastAsia="en-GB"/>
    </w:rPr>
  </w:style>
  <w:style w:type="character" w:styleId="EditorsNoteChar" w:customStyle="1">
    <w:name w:val="Editor's Note Char"/>
    <w:link w:val="EditorsNote"/>
    <w:locked/>
    <w:rsid w:val="00A800B1"/>
    <w:rPr>
      <w:rFonts w:ascii="Arial" w:hAnsi="Arial" w:cs="Times New Roman" w:eastAsiaTheme="minorEastAsia"/>
      <w:color w:val="FF0000"/>
      <w:sz w:val="20"/>
      <w:szCs w:val="20"/>
      <w:lang w:val="en-GB"/>
    </w:rPr>
  </w:style>
  <w:style w:type="paragraph" w:styleId="PL" w:customStyle="1">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styleId="PLChar" w:customStyle="1">
    <w:name w:val="PL Char"/>
    <w:link w:val="PL"/>
    <w:qFormat/>
    <w:rsid w:val="00A800B1"/>
    <w:rPr>
      <w:rFonts w:ascii="Courier New" w:hAnsi="Courier New" w:cs="Times New Roman" w:eastAsiaTheme="minorEastAsia"/>
      <w:noProof/>
      <w:sz w:val="16"/>
      <w:szCs w:val="20"/>
      <w:lang w:val="sv-SE" w:eastAsia="sv-SE"/>
    </w:rPr>
  </w:style>
  <w:style w:type="paragraph" w:styleId="Doc-text2" w:customStyle="1">
    <w:name w:val="Doc-text2"/>
    <w:basedOn w:val="Normal"/>
    <w:link w:val="Doc-text2Char"/>
    <w:qFormat/>
    <w:rsid w:val="00A800B1"/>
    <w:pPr>
      <w:tabs>
        <w:tab w:val="left" w:pos="1622"/>
      </w:tabs>
      <w:spacing w:after="0" w:line="240" w:lineRule="auto"/>
      <w:ind w:left="1622" w:hanging="363"/>
    </w:pPr>
    <w:rPr>
      <w:rFonts w:ascii="Arial" w:hAnsi="Arial" w:eastAsia="MS Mincho" w:cs="Times New Roman"/>
      <w:sz w:val="20"/>
      <w:szCs w:val="24"/>
      <w:lang w:val="en-GB" w:eastAsia="en-GB"/>
    </w:rPr>
  </w:style>
  <w:style w:type="character" w:styleId="Doc-text2Char" w:customStyle="1">
    <w:name w:val="Doc-text2 Char"/>
    <w:link w:val="Doc-text2"/>
    <w:qFormat/>
    <w:rsid w:val="00A800B1"/>
    <w:rPr>
      <w:rFonts w:ascii="Arial" w:hAnsi="Arial" w:eastAsia="MS Mincho" w:cs="Times New Roman"/>
      <w:sz w:val="20"/>
      <w:szCs w:val="24"/>
      <w:lang w:val="en-GB" w:eastAsia="en-GB"/>
    </w:rPr>
  </w:style>
  <w:style w:type="character" w:styleId="B1Char1" w:customStyle="1">
    <w:name w:val="B1 Char1"/>
    <w:link w:val="B10"/>
    <w:rsid w:val="00A800B1"/>
    <w:rPr>
      <w:rFonts w:ascii="Arial" w:hAnsi="Arial" w:cs="Times New Roman" w:eastAsiaTheme="minorEastAsia"/>
      <w:sz w:val="20"/>
      <w:szCs w:val="20"/>
      <w:lang w:val="en-GB"/>
    </w:rPr>
  </w:style>
  <w:style w:type="character" w:styleId="B1Char" w:customStyle="1">
    <w:name w:val="B1 Char"/>
    <w:qFormat/>
    <w:rsid w:val="00A800B1"/>
    <w:rPr>
      <w:lang w:val="en-GB" w:eastAsia="en-US"/>
    </w:rPr>
  </w:style>
  <w:style w:type="paragraph" w:styleId="DECISION" w:customStyle="1">
    <w:name w:val="DECISION"/>
    <w:basedOn w:val="Normal"/>
    <w:rsid w:val="00A800B1"/>
    <w:pPr>
      <w:widowControl w:val="0"/>
      <w:numPr>
        <w:numId w:val="2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styleId="TFZchn" w:customStyle="1">
    <w:name w:val="TF Zchn"/>
    <w:link w:val="TF"/>
    <w:rsid w:val="00A800B1"/>
    <w:rPr>
      <w:rFonts w:ascii="Arial" w:hAnsi="Arial" w:cs="Times New Roman" w:eastAsiaTheme="minorEastAsia"/>
      <w:b/>
      <w:sz w:val="20"/>
      <w:szCs w:val="20"/>
      <w:lang w:val="en-GB"/>
    </w:rPr>
  </w:style>
  <w:style w:type="character" w:styleId="TFChar" w:customStyle="1">
    <w:name w:val="TF Char"/>
    <w:qFormat/>
    <w:rsid w:val="00A800B1"/>
    <w:rPr>
      <w:rFonts w:ascii="Arial" w:hAnsi="Arial"/>
      <w:b/>
    </w:rPr>
  </w:style>
  <w:style w:type="paragraph" w:styleId="IvDInstructiontext" w:customStyle="1">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styleId="IvDInstructiontextChar" w:customStyle="1">
    <w:name w:val="IvD Instructiontext Char"/>
    <w:link w:val="IvDInstructiontext"/>
    <w:uiPriority w:val="99"/>
    <w:rsid w:val="00A800B1"/>
    <w:rPr>
      <w:rFonts w:ascii="Arial" w:hAnsi="Arial" w:cs="Times New Roman" w:eastAsiaTheme="minorEastAsia"/>
      <w:i/>
      <w:color w:val="7F7F7F"/>
      <w:spacing w:val="2"/>
      <w:sz w:val="18"/>
      <w:szCs w:val="18"/>
    </w:rPr>
  </w:style>
  <w:style w:type="paragraph" w:styleId="IvDbodytext" w:customStyle="1">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styleId="IvDbodytextChar" w:customStyle="1">
    <w:name w:val="IvD bodytext Char"/>
    <w:link w:val="IvDbodytext"/>
    <w:rsid w:val="00A800B1"/>
    <w:rPr>
      <w:rFonts w:ascii="Arial" w:hAnsi="Arial" w:cs="Times New Roman" w:eastAsiaTheme="minorEastAsia"/>
      <w:spacing w:val="2"/>
      <w:sz w:val="20"/>
      <w:szCs w:val="20"/>
    </w:rPr>
  </w:style>
  <w:style w:type="character" w:styleId="imsender33" w:customStyle="1">
    <w:name w:val="im_sender33"/>
    <w:basedOn w:val="DefaultParagraphFont"/>
    <w:rsid w:val="00A800B1"/>
    <w:rPr>
      <w:rFonts w:hint="default" w:ascii="Segoe UI" w:hAnsi="Segoe UI" w:cs="Segoe UI"/>
      <w:b/>
      <w:bCs/>
      <w:i w:val="0"/>
      <w:iCs w:val="0"/>
      <w:caps w:val="0"/>
      <w:smallCaps w:val="0"/>
      <w:strike w:val="0"/>
      <w:dstrike w:val="0"/>
      <w:color w:val="666666"/>
      <w:sz w:val="17"/>
      <w:szCs w:val="17"/>
      <w:u w:val="none"/>
      <w:effect w:val="none"/>
    </w:rPr>
  </w:style>
  <w:style w:type="character" w:styleId="messagetimestamp33" w:customStyle="1">
    <w:name w:val="message_timestamp33"/>
    <w:basedOn w:val="DefaultParagraphFont"/>
    <w:rsid w:val="00A800B1"/>
    <w:rPr>
      <w:rFonts w:hint="default" w:ascii="Segoe UI" w:hAnsi="Segoe UI" w:cs="Segoe UI"/>
      <w:b/>
      <w:bCs/>
      <w:i w:val="0"/>
      <w:iCs w:val="0"/>
      <w:caps w:val="0"/>
      <w:smallCaps w:val="0"/>
      <w:strike w:val="0"/>
      <w:dstrike w:val="0"/>
      <w:color w:val="666666"/>
      <w:sz w:val="17"/>
      <w:szCs w:val="17"/>
      <w:u w:val="none"/>
      <w:effect w:val="none"/>
    </w:rPr>
  </w:style>
  <w:style w:type="paragraph" w:styleId="H6" w:customStyle="1">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hAnsi="Arial" w:eastAsia="SimSun" w:cs="Times New Roman"/>
      <w:color w:val="auto"/>
      <w:sz w:val="20"/>
      <w:szCs w:val="20"/>
      <w:lang w:val="en-GB" w:eastAsia="x-none"/>
    </w:rPr>
  </w:style>
  <w:style w:type="paragraph" w:styleId="LD" w:customStyle="1">
    <w:name w:val="LD"/>
    <w:rsid w:val="00A800B1"/>
    <w:pPr>
      <w:keepNext/>
      <w:keepLines/>
      <w:overflowPunct w:val="0"/>
      <w:autoSpaceDE w:val="0"/>
      <w:autoSpaceDN w:val="0"/>
      <w:adjustRightInd w:val="0"/>
      <w:spacing w:after="0" w:line="180" w:lineRule="exact"/>
      <w:textAlignment w:val="baseline"/>
    </w:pPr>
    <w:rPr>
      <w:rFonts w:ascii="Courier New" w:hAnsi="Courier New" w:eastAsia="SimSun" w:cs="Courier New"/>
      <w:noProof/>
      <w:sz w:val="20"/>
      <w:szCs w:val="20"/>
    </w:rPr>
  </w:style>
  <w:style w:type="paragraph" w:styleId="NF" w:customStyle="1">
    <w:name w:val="NF"/>
    <w:basedOn w:val="NO"/>
    <w:rsid w:val="00A800B1"/>
    <w:pPr>
      <w:keepNext/>
      <w:spacing w:after="0"/>
    </w:pPr>
    <w:rPr>
      <w:rFonts w:ascii="Arial" w:hAnsi="Arial" w:eastAsia="SimSun" w:cs="Arial"/>
      <w:sz w:val="18"/>
      <w:szCs w:val="18"/>
      <w:lang w:eastAsia="en-US"/>
    </w:rPr>
  </w:style>
  <w:style w:type="paragraph" w:styleId="NW" w:customStyle="1">
    <w:name w:val="NW"/>
    <w:basedOn w:val="NO"/>
    <w:rsid w:val="00A800B1"/>
    <w:pPr>
      <w:spacing w:after="0"/>
    </w:pPr>
    <w:rPr>
      <w:rFonts w:eastAsia="SimSun"/>
      <w:lang w:eastAsia="en-US"/>
    </w:rPr>
  </w:style>
  <w:style w:type="paragraph" w:styleId="tdoc-header" w:customStyle="1">
    <w:name w:val="tdoc-header"/>
    <w:rsid w:val="00A800B1"/>
    <w:pPr>
      <w:spacing w:after="0" w:line="240" w:lineRule="auto"/>
    </w:pPr>
    <w:rPr>
      <w:rFonts w:ascii="Arial" w:hAnsi="Arial" w:eastAsia="SimSun" w:cs="Times New Roman"/>
      <w:noProof/>
      <w:sz w:val="24"/>
      <w:szCs w:val="20"/>
      <w:lang w:val="en-GB"/>
    </w:rPr>
  </w:style>
  <w:style w:type="paragraph" w:styleId="Standard1" w:customStyle="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styleId="StandardZchn" w:customStyle="1">
    <w:name w:val="Standard Zchn"/>
    <w:link w:val="Standard1"/>
    <w:rsid w:val="00A800B1"/>
    <w:rPr>
      <w:rFonts w:ascii="Times New Roman" w:hAnsi="Times New Roman" w:eastAsia="SimSun" w:cs="Times New Roman"/>
      <w:sz w:val="20"/>
      <w:lang w:val="en-GB" w:eastAsia="en-GB"/>
    </w:rPr>
  </w:style>
  <w:style w:type="paragraph" w:styleId="Guidance" w:customStyle="1">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styleId="pl0" w:customStyle="1">
    <w:name w:val="pl"/>
    <w:basedOn w:val="Normal"/>
    <w:rsid w:val="00A800B1"/>
    <w:pPr>
      <w:overflowPunct w:val="0"/>
      <w:autoSpaceDE w:val="0"/>
      <w:autoSpaceDN w:val="0"/>
      <w:adjustRightInd w:val="0"/>
      <w:spacing w:after="0" w:line="240" w:lineRule="auto"/>
      <w:textAlignment w:val="baseline"/>
    </w:pPr>
    <w:rPr>
      <w:rFonts w:ascii="Courier New" w:hAnsi="Courier New" w:eastAsia="Batang" w:cs="Courier New"/>
      <w:sz w:val="16"/>
      <w:szCs w:val="16"/>
      <w:lang w:eastAsia="ko-KR"/>
    </w:rPr>
  </w:style>
  <w:style w:type="paragraph" w:styleId="INDENT2" w:customStyle="1">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styleId="msoins0" w:customStyle="1">
    <w:name w:val="msoins"/>
    <w:basedOn w:val="DefaultParagraphFont"/>
    <w:rsid w:val="00A800B1"/>
  </w:style>
  <w:style w:type="paragraph" w:styleId="SpecText" w:customStyle="1">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styleId="ListBullet6" w:customStyle="1">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eastAsia="SimSun"/>
      <w:sz w:val="24"/>
      <w:lang w:val="en-US" w:eastAsia="en-US"/>
    </w:rPr>
  </w:style>
  <w:style w:type="character" w:styleId="msoins1" w:customStyle="1">
    <w:name w:val="msoins1"/>
    <w:basedOn w:val="DefaultParagraphFont"/>
    <w:rsid w:val="00A800B1"/>
  </w:style>
  <w:style w:type="paragraph" w:styleId="StyleTALLeft075cm" w:customStyle="1">
    <w:name w:val="Style TAL + Left:  075 cm"/>
    <w:basedOn w:val="TAL"/>
    <w:rsid w:val="00A800B1"/>
    <w:pPr>
      <w:ind w:left="425"/>
    </w:pPr>
    <w:rPr>
      <w:rFonts w:eastAsia="SimSun"/>
      <w:szCs w:val="18"/>
      <w:lang w:eastAsia="x-none"/>
    </w:rPr>
  </w:style>
  <w:style w:type="paragraph" w:styleId="TALLeft1" w:customStyle="1">
    <w:name w:val="TAL + Left:  1"/>
    <w:aliases w:val="00 cm"/>
    <w:basedOn w:val="TAL"/>
    <w:link w:val="TALLeft100cmCharChar"/>
    <w:rsid w:val="00A800B1"/>
    <w:pPr>
      <w:ind w:left="567"/>
    </w:pPr>
    <w:rPr>
      <w:rFonts w:eastAsia="SimSun"/>
      <w:szCs w:val="18"/>
      <w:lang w:eastAsia="x-none"/>
    </w:rPr>
  </w:style>
  <w:style w:type="character" w:styleId="TALLeft100cmCharChar" w:customStyle="1">
    <w:name w:val="TAL + Left:  1.00 cm Char Char"/>
    <w:basedOn w:val="TALChar"/>
    <w:link w:val="TALLeft1"/>
    <w:rsid w:val="00A800B1"/>
    <w:rPr>
      <w:rFonts w:ascii="Arial" w:hAnsi="Arial" w:eastAsia="SimSun" w:cs="Times New Roman"/>
      <w:sz w:val="18"/>
      <w:szCs w:val="18"/>
      <w:lang w:val="en-GB" w:eastAsia="x-none"/>
    </w:rPr>
  </w:style>
  <w:style w:type="paragraph" w:styleId="TALLeft125cm" w:customStyle="1">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styleId="TALLeft10" w:customStyle="1">
    <w:name w:val="TAL + Left: 1"/>
    <w:aliases w:val="50 cm"/>
    <w:basedOn w:val="TALLeft125cm"/>
    <w:rsid w:val="00A800B1"/>
    <w:pPr>
      <w:ind w:left="851"/>
    </w:pPr>
    <w:rPr>
      <w:rFonts w:eastAsia="Batang"/>
    </w:rPr>
  </w:style>
  <w:style w:type="character" w:styleId="B1Zchn" w:customStyle="1">
    <w:name w:val="B1 Zchn"/>
    <w:locked/>
    <w:rsid w:val="00A800B1"/>
    <w:rPr>
      <w:lang w:val="en-GB" w:eastAsia="en-US" w:bidi="ar-SA"/>
    </w:rPr>
  </w:style>
  <w:style w:type="character" w:styleId="TAHCar" w:customStyle="1">
    <w:name w:val="TAH Car"/>
    <w:qFormat/>
    <w:rsid w:val="00A800B1"/>
    <w:rPr>
      <w:rFonts w:ascii="Arial" w:hAnsi="Arial"/>
      <w:b/>
      <w:sz w:val="18"/>
      <w:lang w:val="en-GB" w:eastAsia="en-US"/>
    </w:rPr>
  </w:style>
  <w:style w:type="character" w:styleId="H6Char" w:customStyle="1">
    <w:name w:val="H6 Char"/>
    <w:link w:val="H6"/>
    <w:rsid w:val="00A800B1"/>
    <w:rPr>
      <w:rFonts w:ascii="Arial" w:hAnsi="Arial" w:eastAsia="SimSun"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styleId="00BodyText" w:customStyle="1">
    <w:name w:val="00 BodyText"/>
    <w:basedOn w:val="Normal"/>
    <w:locked/>
    <w:rsid w:val="00A800B1"/>
    <w:pPr>
      <w:spacing w:after="220" w:line="240" w:lineRule="auto"/>
    </w:pPr>
    <w:rPr>
      <w:rFonts w:ascii="Arial" w:hAnsi="Arial" w:eastAsia="SimSun" w:cs="Times New Roman"/>
      <w:szCs w:val="20"/>
    </w:rPr>
  </w:style>
  <w:style w:type="paragraph" w:styleId="NoSpacing">
    <w:name w:val="No Spacing"/>
    <w:basedOn w:val="Normal"/>
    <w:qFormat/>
    <w:rsid w:val="00A800B1"/>
    <w:pPr>
      <w:suppressAutoHyphens/>
      <w:spacing w:after="0" w:line="240" w:lineRule="auto"/>
    </w:pPr>
    <w:rPr>
      <w:rFonts w:ascii="Calibri" w:hAnsi="Calibri" w:eastAsia="Calibri" w:cs="Times New Roman"/>
      <w:lang w:val="en-GB" w:eastAsia="sv-SE"/>
    </w:rPr>
  </w:style>
  <w:style w:type="character" w:styleId="B2Char" w:customStyle="1">
    <w:name w:val="B2 Char"/>
    <w:link w:val="B2"/>
    <w:qFormat/>
    <w:rsid w:val="00A800B1"/>
    <w:rPr>
      <w:rFonts w:ascii="Arial" w:hAnsi="Arial" w:cs="Times New Roman" w:eastAsiaTheme="minorEastAsia"/>
      <w:sz w:val="20"/>
      <w:szCs w:val="20"/>
      <w:lang w:val="en-GB"/>
    </w:rPr>
  </w:style>
  <w:style w:type="character" w:styleId="EditorsNoteCharChar" w:customStyle="1">
    <w:name w:val="Editor's Note Char Char"/>
    <w:locked/>
    <w:rsid w:val="00A800B1"/>
    <w:rPr>
      <w:rFonts w:ascii="Arial" w:hAnsi="Arial" w:cs="Arial"/>
      <w:color w:val="FF0000"/>
      <w:lang w:val="en-GB" w:eastAsia="en-US"/>
    </w:rPr>
  </w:style>
  <w:style w:type="character" w:styleId="Heading1Char1" w:customStyle="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styleId="HTMLAddressChar" w:customStyle="1">
    <w:name w:val="HTML Address Char"/>
    <w:basedOn w:val="DefaultParagraphFont"/>
    <w:link w:val="HTMLAddress"/>
    <w:rsid w:val="00A800B1"/>
    <w:rPr>
      <w:rFonts w:ascii="Times New Roman" w:hAnsi="Times New Roman" w:eastAsia="SimSun" w:cs="Times New Roman"/>
      <w:i/>
      <w:iCs/>
      <w:szCs w:val="20"/>
      <w:lang w:val="en-GB"/>
    </w:rPr>
  </w:style>
  <w:style w:type="character" w:styleId="HTMLCode">
    <w:name w:val="HTML Code"/>
    <w:unhideWhenUsed/>
    <w:rsid w:val="00A800B1"/>
    <w:rPr>
      <w:rFonts w:hint="default" w:ascii="Courier New" w:hAnsi="Courier New" w:eastAsia="Times New Roman" w:cs="Courier New"/>
      <w:sz w:val="24"/>
      <w:szCs w:val="24"/>
    </w:rPr>
  </w:style>
  <w:style w:type="character" w:styleId="1Char1" w:customStyle="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styleId="3Char1" w:customStyle="1">
    <w:name w:val="标题 3 Char1"/>
    <w:aliases w:val="Underrubrik2 Char1,H3 Char1"/>
    <w:semiHidden/>
    <w:rsid w:val="00A800B1"/>
    <w:rPr>
      <w:b/>
      <w:bCs/>
      <w:sz w:val="32"/>
      <w:szCs w:val="32"/>
      <w:lang w:val="en-GB" w:eastAsia="en-US"/>
    </w:rPr>
  </w:style>
  <w:style w:type="character" w:styleId="4Char1" w:customStyle="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hAnsi="Calibri Light" w:eastAsia="SimSun" w:cs="Times New Roman"/>
      <w:b/>
      <w:bCs/>
      <w:sz w:val="28"/>
      <w:szCs w:val="28"/>
      <w:lang w:val="en-GB" w:eastAsia="en-US"/>
    </w:rPr>
  </w:style>
  <w:style w:type="character" w:styleId="5Char1" w:customStyle="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hint="default" w:ascii="Courier New" w:hAnsi="Courier New" w:eastAsia="Times New Roman" w:cs="Courier New"/>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hAnsi="Courier New" w:eastAsia="MS Mincho" w:cs="Courier New"/>
      <w:szCs w:val="20"/>
      <w:lang w:val="en-GB"/>
    </w:rPr>
  </w:style>
  <w:style w:type="character" w:styleId="HTMLPreformattedChar" w:customStyle="1">
    <w:name w:val="HTML Preformatted Char"/>
    <w:basedOn w:val="DefaultParagraphFont"/>
    <w:link w:val="HTMLPreformatted"/>
    <w:rsid w:val="00A800B1"/>
    <w:rPr>
      <w:rFonts w:ascii="Courier New" w:hAnsi="Courier New" w:eastAsia="MS Mincho" w:cs="Courier New"/>
      <w:szCs w:val="20"/>
      <w:lang w:val="en-GB"/>
    </w:rPr>
  </w:style>
  <w:style w:type="character" w:styleId="HTMLSample">
    <w:name w:val="HTML Sample"/>
    <w:unhideWhenUsed/>
    <w:rsid w:val="00A800B1"/>
    <w:rPr>
      <w:rFonts w:hint="default" w:ascii="Courier New" w:hAnsi="Courier New" w:eastAsia="Times New Roman" w:cs="Courier New"/>
    </w:rPr>
  </w:style>
  <w:style w:type="character" w:styleId="HTMLTypewriter">
    <w:name w:val="HTML Typewriter"/>
    <w:unhideWhenUsed/>
    <w:rsid w:val="00A800B1"/>
    <w:rPr>
      <w:rFonts w:hint="default" w:ascii="Courier New" w:hAnsi="Courier New" w:eastAsia="Times New Roman" w:cs="Courier New"/>
      <w:sz w:val="24"/>
      <w:szCs w:val="24"/>
    </w:rPr>
  </w:style>
  <w:style w:type="paragraph" w:styleId="NormalIndent">
    <w:name w:val="Normal Indent"/>
    <w:basedOn w:val="Normal"/>
    <w:unhideWhenUsed/>
    <w:rsid w:val="00A800B1"/>
    <w:pPr>
      <w:spacing w:after="180" w:line="240" w:lineRule="auto"/>
      <w:ind w:firstLine="420" w:firstLineChars="200"/>
    </w:pPr>
    <w:rPr>
      <w:rFonts w:eastAsia="MS Mincho" w:cs="Times New Roman"/>
      <w:szCs w:val="20"/>
      <w:lang w:val="en-GB"/>
    </w:rPr>
  </w:style>
  <w:style w:type="character" w:styleId="Char1" w:customStyle="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100" w:leftChars="1400"/>
    </w:pPr>
    <w:rPr>
      <w:rFonts w:ascii="Arial" w:hAnsi="Arial" w:eastAsia="MS Mincho"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hAnsi="Arial" w:eastAsia="MS Mincho" w:cs="Arial"/>
      <w:szCs w:val="20"/>
      <w:lang w:val="en-GB"/>
    </w:rPr>
  </w:style>
  <w:style w:type="paragraph" w:styleId="ListNumber3">
    <w:name w:val="List Number 3"/>
    <w:basedOn w:val="Normal"/>
    <w:unhideWhenUsed/>
    <w:rsid w:val="00A800B1"/>
    <w:pPr>
      <w:tabs>
        <w:tab w:val="num" w:pos="1200"/>
      </w:tabs>
      <w:spacing w:after="180" w:line="240" w:lineRule="auto"/>
      <w:ind w:left="1200" w:leftChars="400" w:hanging="360" w:hangingChars="20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1620" w:leftChars="600" w:hanging="360" w:hangingChars="20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2040" w:leftChars="800" w:hanging="360" w:hangingChars="20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hAnsi="Arial" w:eastAsia="SimSun" w:cs="Arial"/>
      <w:b/>
      <w:bCs/>
      <w:sz w:val="32"/>
      <w:szCs w:val="32"/>
      <w:lang w:val="en-GB"/>
    </w:rPr>
  </w:style>
  <w:style w:type="character" w:styleId="TitleChar" w:customStyle="1">
    <w:name w:val="Title Char"/>
    <w:basedOn w:val="DefaultParagraphFont"/>
    <w:link w:val="Title"/>
    <w:rsid w:val="00A800B1"/>
    <w:rPr>
      <w:rFonts w:ascii="Arial" w:hAnsi="Arial" w:eastAsia="SimSun" w:cs="Arial"/>
      <w:b/>
      <w:bCs/>
      <w:sz w:val="32"/>
      <w:szCs w:val="32"/>
      <w:lang w:val="en-GB"/>
    </w:rPr>
  </w:style>
  <w:style w:type="paragraph" w:styleId="Closing">
    <w:name w:val="Closing"/>
    <w:basedOn w:val="Normal"/>
    <w:link w:val="ClosingChar"/>
    <w:unhideWhenUsed/>
    <w:rsid w:val="00A800B1"/>
    <w:pPr>
      <w:spacing w:after="180" w:line="240" w:lineRule="auto"/>
      <w:ind w:left="100" w:leftChars="2100"/>
    </w:pPr>
    <w:rPr>
      <w:rFonts w:eastAsia="MS Mincho" w:cs="Times New Roman"/>
      <w:szCs w:val="20"/>
      <w:lang w:val="en-GB"/>
    </w:rPr>
  </w:style>
  <w:style w:type="character" w:styleId="ClosingChar" w:customStyle="1">
    <w:name w:val="Closing Char"/>
    <w:basedOn w:val="DefaultParagraphFont"/>
    <w:link w:val="Closing"/>
    <w:rsid w:val="00A800B1"/>
    <w:rPr>
      <w:rFonts w:ascii="Times New Roman" w:hAnsi="Times New Roman" w:eastAsia="MS Mincho" w:cs="Times New Roman"/>
      <w:szCs w:val="20"/>
      <w:lang w:val="en-GB"/>
    </w:rPr>
  </w:style>
  <w:style w:type="paragraph" w:styleId="Signature">
    <w:name w:val="Signature"/>
    <w:basedOn w:val="Normal"/>
    <w:link w:val="SignatureChar"/>
    <w:unhideWhenUsed/>
    <w:rsid w:val="00A800B1"/>
    <w:pPr>
      <w:spacing w:after="180" w:line="240" w:lineRule="auto"/>
      <w:ind w:left="100" w:leftChars="2100"/>
    </w:pPr>
    <w:rPr>
      <w:rFonts w:eastAsia="MS Mincho" w:cs="Times New Roman"/>
      <w:szCs w:val="20"/>
      <w:lang w:val="en-GB"/>
    </w:rPr>
  </w:style>
  <w:style w:type="character" w:styleId="SignatureChar" w:customStyle="1">
    <w:name w:val="Signature Char"/>
    <w:basedOn w:val="DefaultParagraphFont"/>
    <w:link w:val="Signature"/>
    <w:rsid w:val="00A800B1"/>
    <w:rPr>
      <w:rFonts w:ascii="Times New Roman" w:hAnsi="Times New Roman" w:eastAsia="MS Mincho" w:cs="Times New Roman"/>
      <w:szCs w:val="20"/>
      <w:lang w:val="en-GB"/>
    </w:rPr>
  </w:style>
  <w:style w:type="character" w:styleId="Char10" w:customStyle="1">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420" w:leftChars="200"/>
    </w:pPr>
    <w:rPr>
      <w:rFonts w:eastAsia="MS Mincho" w:cs="Times New Roman"/>
      <w:szCs w:val="20"/>
      <w:lang w:val="en-GB"/>
    </w:rPr>
  </w:style>
  <w:style w:type="character" w:styleId="BodyTextIndentChar" w:customStyle="1">
    <w:name w:val="Body Text Indent Char"/>
    <w:basedOn w:val="DefaultParagraphFont"/>
    <w:link w:val="BodyTextIndent"/>
    <w:rsid w:val="00A800B1"/>
    <w:rPr>
      <w:rFonts w:ascii="Times New Roman" w:hAnsi="Times New Roman" w:eastAsia="MS Mincho" w:cs="Times New Roman"/>
      <w:szCs w:val="20"/>
      <w:lang w:val="en-GB"/>
    </w:rPr>
  </w:style>
  <w:style w:type="paragraph" w:styleId="ListContinue">
    <w:name w:val="List Continue"/>
    <w:basedOn w:val="Normal"/>
    <w:unhideWhenUsed/>
    <w:rsid w:val="00A800B1"/>
    <w:pPr>
      <w:spacing w:after="120" w:line="240" w:lineRule="auto"/>
      <w:ind w:left="420" w:leftChars="20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840" w:leftChars="40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1260" w:leftChars="60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1680" w:leftChars="80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2100" w:leftChars="1000"/>
    </w:pPr>
    <w:rPr>
      <w:rFonts w:eastAsia="MS Mincho" w:cs="Times New Roman"/>
      <w:szCs w:val="20"/>
      <w:lang w:val="en-GB"/>
    </w:rPr>
  </w:style>
  <w:style w:type="paragraph" w:styleId="MessageHeader">
    <w:name w:val="Message Header"/>
    <w:basedOn w:val="Normal"/>
    <w:link w:val="MessageHeaderChar"/>
    <w:unhideWhenUsed/>
    <w:rsid w:val="00A800B1"/>
    <w:pPr>
      <w:pBdr>
        <w:top w:val="single" w:color="auto" w:sz="6" w:space="1"/>
        <w:left w:val="single" w:color="auto" w:sz="6" w:space="1"/>
        <w:bottom w:val="single" w:color="auto" w:sz="6" w:space="1"/>
        <w:right w:val="single" w:color="auto" w:sz="6" w:space="1"/>
      </w:pBdr>
      <w:shd w:val="pct20" w:color="auto" w:fill="auto"/>
      <w:spacing w:after="180" w:line="240" w:lineRule="auto"/>
      <w:ind w:left="1080" w:leftChars="500" w:hanging="1080" w:hangingChars="500"/>
    </w:pPr>
    <w:rPr>
      <w:rFonts w:ascii="Arial" w:hAnsi="Arial" w:eastAsia="MS Mincho" w:cs="Arial"/>
      <w:sz w:val="24"/>
      <w:szCs w:val="24"/>
      <w:lang w:val="en-GB"/>
    </w:rPr>
  </w:style>
  <w:style w:type="character" w:styleId="MessageHeaderChar" w:customStyle="1">
    <w:name w:val="Message Header Char"/>
    <w:basedOn w:val="DefaultParagraphFont"/>
    <w:link w:val="MessageHeader"/>
    <w:rsid w:val="00A800B1"/>
    <w:rPr>
      <w:rFonts w:ascii="Arial" w:hAnsi="Arial" w:eastAsia="MS Mincho"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styleId="SalutationChar" w:customStyle="1">
    <w:name w:val="Salutation Char"/>
    <w:basedOn w:val="DefaultParagraphFont"/>
    <w:link w:val="Salutation"/>
    <w:rsid w:val="00A800B1"/>
    <w:rPr>
      <w:rFonts w:ascii="Times New Roman" w:hAnsi="Times New Roman" w:eastAsia="MS Mincho" w:cs="Times New Roman"/>
      <w:szCs w:val="20"/>
      <w:lang w:val="en-GB"/>
    </w:rPr>
  </w:style>
  <w:style w:type="paragraph" w:styleId="Date">
    <w:name w:val="Date"/>
    <w:basedOn w:val="Normal"/>
    <w:next w:val="Normal"/>
    <w:link w:val="DateChar"/>
    <w:unhideWhenUsed/>
    <w:rsid w:val="00A800B1"/>
    <w:pPr>
      <w:spacing w:after="180" w:line="240" w:lineRule="auto"/>
      <w:ind w:left="100" w:leftChars="2500"/>
    </w:pPr>
    <w:rPr>
      <w:rFonts w:eastAsia="MS Mincho" w:cs="Times New Roman"/>
      <w:szCs w:val="20"/>
      <w:lang w:val="en-GB"/>
    </w:rPr>
  </w:style>
  <w:style w:type="character" w:styleId="DateChar" w:customStyle="1">
    <w:name w:val="Date Char"/>
    <w:basedOn w:val="DefaultParagraphFont"/>
    <w:link w:val="Date"/>
    <w:rsid w:val="00A800B1"/>
    <w:rPr>
      <w:rFonts w:ascii="Times New Roman" w:hAnsi="Times New Roman" w:eastAsia="MS Mincho"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420" w:firstLineChars="100"/>
      <w:jc w:val="left"/>
      <w:textAlignment w:val="auto"/>
    </w:pPr>
    <w:rPr>
      <w:rFonts w:ascii="Times New Roman" w:hAnsi="Times New Roman" w:eastAsia="SimSun"/>
      <w:sz w:val="22"/>
      <w:lang w:eastAsia="en-US"/>
    </w:rPr>
  </w:style>
  <w:style w:type="character" w:styleId="BodyTextFirstIndentChar" w:customStyle="1">
    <w:name w:val="Body Text First Indent Char"/>
    <w:basedOn w:val="BodyTextChar"/>
    <w:link w:val="BodyTextFirstIndent"/>
    <w:rsid w:val="00A800B1"/>
    <w:rPr>
      <w:rFonts w:ascii="Times New Roman" w:hAnsi="Times New Roman" w:eastAsia="SimSu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420" w:firstLineChars="200"/>
    </w:pPr>
  </w:style>
  <w:style w:type="character" w:styleId="BodyTextFirstIndent2Char" w:customStyle="1">
    <w:name w:val="Body Text First Indent 2 Char"/>
    <w:basedOn w:val="BodyTextIndentChar"/>
    <w:link w:val="BodyTextFirstIndent2"/>
    <w:rsid w:val="00A800B1"/>
    <w:rPr>
      <w:rFonts w:ascii="Times New Roman" w:hAnsi="Times New Roman" w:eastAsia="MS Mincho"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styleId="NoteHeadingChar" w:customStyle="1">
    <w:name w:val="Note Heading Char"/>
    <w:basedOn w:val="DefaultParagraphFont"/>
    <w:link w:val="NoteHeading"/>
    <w:rsid w:val="00A800B1"/>
    <w:rPr>
      <w:rFonts w:ascii="Times New Roman" w:hAnsi="Times New Roman" w:eastAsia="MS Mincho"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styleId="BodyText2Char" w:customStyle="1">
    <w:name w:val="Body Text 2 Char"/>
    <w:basedOn w:val="DefaultParagraphFont"/>
    <w:link w:val="BodyText2"/>
    <w:rsid w:val="00A800B1"/>
    <w:rPr>
      <w:rFonts w:ascii="Times New Roman" w:hAnsi="Times New Roman" w:eastAsia="MS Mincho"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styleId="BodyText3Char" w:customStyle="1">
    <w:name w:val="Body Text 3 Char"/>
    <w:basedOn w:val="DefaultParagraphFont"/>
    <w:link w:val="BodyText3"/>
    <w:rsid w:val="00A800B1"/>
    <w:rPr>
      <w:rFonts w:ascii="Times New Roman" w:hAnsi="Times New Roman" w:eastAsia="MS Mincho"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420" w:leftChars="200"/>
    </w:pPr>
    <w:rPr>
      <w:rFonts w:eastAsia="MS Mincho" w:cs="Times New Roman"/>
      <w:szCs w:val="20"/>
      <w:lang w:val="en-GB"/>
    </w:rPr>
  </w:style>
  <w:style w:type="character" w:styleId="BodyTextIndent2Char" w:customStyle="1">
    <w:name w:val="Body Text Indent 2 Char"/>
    <w:basedOn w:val="DefaultParagraphFont"/>
    <w:link w:val="BodyTextIndent2"/>
    <w:rsid w:val="00A800B1"/>
    <w:rPr>
      <w:rFonts w:ascii="Times New Roman" w:hAnsi="Times New Roman" w:eastAsia="MS Mincho" w:cs="Times New Roman"/>
      <w:szCs w:val="20"/>
      <w:lang w:val="en-GB"/>
    </w:rPr>
  </w:style>
  <w:style w:type="paragraph" w:styleId="BodyTextIndent3">
    <w:name w:val="Body Text Indent 3"/>
    <w:basedOn w:val="Normal"/>
    <w:link w:val="BodyTextIndent3Char"/>
    <w:unhideWhenUsed/>
    <w:rsid w:val="00A800B1"/>
    <w:pPr>
      <w:spacing w:after="120" w:line="240" w:lineRule="auto"/>
      <w:ind w:left="420" w:leftChars="200"/>
    </w:pPr>
    <w:rPr>
      <w:rFonts w:eastAsia="MS Mincho" w:cs="Times New Roman"/>
      <w:sz w:val="16"/>
      <w:szCs w:val="16"/>
      <w:lang w:val="en-GB"/>
    </w:rPr>
  </w:style>
  <w:style w:type="character" w:styleId="BodyTextIndent3Char" w:customStyle="1">
    <w:name w:val="Body Text Indent 3 Char"/>
    <w:basedOn w:val="DefaultParagraphFont"/>
    <w:link w:val="BodyTextIndent3"/>
    <w:rsid w:val="00A800B1"/>
    <w:rPr>
      <w:rFonts w:ascii="Times New Roman" w:hAnsi="Times New Roman" w:eastAsia="MS Mincho" w:cs="Times New Roman"/>
      <w:sz w:val="16"/>
      <w:szCs w:val="16"/>
      <w:lang w:val="en-GB"/>
    </w:rPr>
  </w:style>
  <w:style w:type="paragraph" w:styleId="BlockText">
    <w:name w:val="Block Text"/>
    <w:basedOn w:val="Normal"/>
    <w:unhideWhenUsed/>
    <w:rsid w:val="00A800B1"/>
    <w:pPr>
      <w:spacing w:after="120" w:line="240" w:lineRule="auto"/>
      <w:ind w:left="1440" w:leftChars="700" w:right="1440" w:rightChars="70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hAnsi="Courier New" w:eastAsia="SimSun" w:cs="Courier New"/>
      <w:sz w:val="21"/>
      <w:szCs w:val="21"/>
      <w:lang w:val="en-GB"/>
    </w:rPr>
  </w:style>
  <w:style w:type="character" w:styleId="PlainTextChar" w:customStyle="1">
    <w:name w:val="Plain Text Char"/>
    <w:basedOn w:val="DefaultParagraphFont"/>
    <w:link w:val="PlainText"/>
    <w:rsid w:val="00A800B1"/>
    <w:rPr>
      <w:rFonts w:ascii="SimSun" w:hAnsi="Courier New" w:eastAsia="SimSun"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styleId="E-mailSignatureChar" w:customStyle="1">
    <w:name w:val="E-mail Signature Char"/>
    <w:basedOn w:val="DefaultParagraphFont"/>
    <w:link w:val="E-mailSignature"/>
    <w:rsid w:val="00A800B1"/>
    <w:rPr>
      <w:rFonts w:ascii="Times New Roman" w:hAnsi="Times New Roman" w:eastAsia="MS Mincho" w:cs="Times New Roman"/>
      <w:szCs w:val="20"/>
      <w:lang w:val="en-GB"/>
    </w:rPr>
  </w:style>
  <w:style w:type="character" w:styleId="NOChar" w:customStyle="1">
    <w:name w:val="NO Char"/>
    <w:locked/>
    <w:rsid w:val="00A800B1"/>
    <w:rPr>
      <w:lang w:val="en-GB" w:eastAsia="en-US"/>
    </w:rPr>
  </w:style>
  <w:style w:type="character" w:styleId="B3Char2" w:customStyle="1">
    <w:name w:val="B3 Char2"/>
    <w:link w:val="B3"/>
    <w:locked/>
    <w:rsid w:val="00A800B1"/>
    <w:rPr>
      <w:rFonts w:ascii="Arial" w:hAnsi="Arial" w:cs="Times New Roman" w:eastAsiaTheme="minorEastAsia"/>
      <w:sz w:val="20"/>
      <w:szCs w:val="20"/>
      <w:lang w:val="en-GB"/>
    </w:rPr>
  </w:style>
  <w:style w:type="character" w:styleId="B4Char" w:customStyle="1">
    <w:name w:val="B4 Char"/>
    <w:link w:val="B4"/>
    <w:locked/>
    <w:rsid w:val="00A800B1"/>
    <w:rPr>
      <w:rFonts w:ascii="Arial" w:hAnsi="Arial" w:cs="Times New Roman" w:eastAsiaTheme="minorEastAsia"/>
      <w:sz w:val="20"/>
      <w:szCs w:val="20"/>
      <w:lang w:val="en-GB"/>
    </w:rPr>
  </w:style>
  <w:style w:type="paragraph" w:styleId="ZchnZchn" w:customStyle="1">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hAnsi="Arial" w:eastAsia="SimSun" w:cs="Arial"/>
      <w:color w:val="0000FF"/>
      <w:kern w:val="2"/>
      <w:sz w:val="20"/>
      <w:szCs w:val="20"/>
      <w:lang w:eastAsia="zh-CN"/>
    </w:rPr>
  </w:style>
  <w:style w:type="character" w:styleId="TALCharCharChar" w:customStyle="1">
    <w:name w:val="TAL Char Char Char"/>
    <w:link w:val="TALCharChar"/>
    <w:semiHidden/>
    <w:locked/>
    <w:rsid w:val="00A800B1"/>
    <w:rPr>
      <w:rFonts w:ascii="Arial" w:hAnsi="Arial" w:cs="Arial"/>
      <w:sz w:val="18"/>
      <w:lang w:val="en-GB"/>
    </w:rPr>
  </w:style>
  <w:style w:type="paragraph" w:styleId="TALCharChar" w:customStyle="1">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styleId="MTDisplayEquation" w:customStyle="1">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styleId="CharCharChar" w:customStyle="1">
    <w:name w:val="Char Char Char"/>
    <w:basedOn w:val="Normal"/>
    <w:semiHidden/>
    <w:rsid w:val="00A800B1"/>
    <w:pPr>
      <w:spacing w:line="240" w:lineRule="exact"/>
    </w:pPr>
    <w:rPr>
      <w:rFonts w:ascii="Arial" w:hAnsi="Arial" w:eastAsia="SimSun" w:cs="Arial"/>
      <w:color w:val="0000FF"/>
      <w:kern w:val="2"/>
      <w:szCs w:val="20"/>
      <w:lang w:eastAsia="zh-CN"/>
    </w:rPr>
  </w:style>
  <w:style w:type="paragraph" w:styleId="memoheader" w:customStyle="1">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hAnsi="Helvetica" w:eastAsia="MS Mincho" w:cs="Times New Roman"/>
      <w:b/>
      <w:smallCaps/>
      <w:sz w:val="24"/>
      <w:szCs w:val="20"/>
    </w:rPr>
  </w:style>
  <w:style w:type="paragraph" w:styleId="CharCharCharCharCharCharCharCharCharCharCharCharCharChar1CharCharCharCharCharCharCharChar" w:customStyle="1">
    <w:name w:val="Char Char Char Char Char Char Char Char Char Char Char Char Char Char1 Char Char Char Char Char Char Char Char"/>
    <w:semiHidden/>
    <w:rsid w:val="00A800B1"/>
    <w:pPr>
      <w:keepNext/>
      <w:numPr>
        <w:numId w:val="22"/>
      </w:numPr>
      <w:tabs>
        <w:tab w:val="num" w:pos="510"/>
      </w:tabs>
      <w:autoSpaceDE w:val="0"/>
      <w:autoSpaceDN w:val="0"/>
      <w:adjustRightInd w:val="0"/>
      <w:spacing w:before="60" w:after="60" w:line="240" w:lineRule="auto"/>
      <w:jc w:val="both"/>
    </w:pPr>
    <w:rPr>
      <w:rFonts w:ascii="Arial" w:hAnsi="Arial" w:eastAsia="SimSun" w:cs="Arial"/>
      <w:color w:val="0000FF"/>
      <w:kern w:val="2"/>
      <w:sz w:val="20"/>
      <w:szCs w:val="20"/>
      <w:lang w:eastAsia="zh-CN"/>
    </w:rPr>
  </w:style>
  <w:style w:type="paragraph" w:styleId="CharChar1CharChar" w:customStyle="1">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CharCharCharCharCharCharCharCharCharCharCharChar" w:customStyle="1">
    <w:name w:val="Char Char Char Char Char Char Char Char Char Char Char Char Char Char"/>
    <w:basedOn w:val="Normal"/>
    <w:autoRedefine/>
    <w:semiHidden/>
    <w:rsid w:val="00A800B1"/>
    <w:pPr>
      <w:spacing w:after="0" w:afterLines="100" w:line="240" w:lineRule="auto"/>
    </w:pPr>
    <w:rPr>
      <w:rFonts w:eastAsia="MS Mincho" w:cs="Times New Roman"/>
      <w:szCs w:val="20"/>
      <w:lang w:val="en-GB"/>
    </w:rPr>
  </w:style>
  <w:style w:type="paragraph" w:styleId="CharCharCharCharCharChar1CharCharCharCharCharCharCharChar" w:customStyle="1">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FBCharCharCharChar1CharCharCharCharCharCharCharChar1CharChar" w:customStyle="1">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1CharCharCharCharCharChar" w:customStyle="1">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FBCharCharCharChar1CharChar" w:customStyle="1">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2" w:customStyle="1">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2CharChar" w:customStyle="1">
    <w:name w:val="字元 字元2 Char Char"/>
    <w:basedOn w:val="Normal"/>
    <w:semiHidden/>
    <w:rsid w:val="00A800B1"/>
    <w:pPr>
      <w:widowControl w:val="0"/>
      <w:spacing w:after="0" w:line="240" w:lineRule="auto"/>
      <w:jc w:val="both"/>
    </w:pPr>
    <w:rPr>
      <w:rFonts w:ascii="Arial" w:hAnsi="Arial" w:eastAsia="SimSun" w:cs="Arial"/>
      <w:color w:val="0000FF"/>
      <w:kern w:val="2"/>
      <w:szCs w:val="20"/>
      <w:lang w:eastAsia="zh-CN"/>
    </w:rPr>
  </w:style>
  <w:style w:type="paragraph" w:styleId="CharChar2CharCharCharCharCharCharCharCharCharCharCharCharCharCharCharChar" w:customStyle="1">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2CharCharCharCharCharCharCharCharCharCharCharCharCharCharCharCharCharCharCharChar" w:customStyle="1">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2CharCharCharCharCharCharCharCharCharCharCharChar" w:customStyle="1">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CharCharCharChar" w:customStyle="1">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CharCharCharCharCharCharCharCharCharCharCharCharCharChar1" w:customStyle="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12" w:customStyle="1">
    <w:name w:val="样式 段后: 12 磅"/>
    <w:basedOn w:val="Normal"/>
    <w:semiHidden/>
    <w:rsid w:val="00A800B1"/>
    <w:pPr>
      <w:spacing w:after="240" w:line="240" w:lineRule="auto"/>
    </w:pPr>
    <w:rPr>
      <w:rFonts w:eastAsia="MS Mincho" w:cs="SimSun"/>
      <w:szCs w:val="20"/>
      <w:lang w:val="en-GB"/>
    </w:rPr>
  </w:style>
  <w:style w:type="paragraph" w:styleId="120" w:customStyle="1">
    <w:name w:val="样式 (中文) 宋体 段后: 12 磅"/>
    <w:basedOn w:val="Normal"/>
    <w:semiHidden/>
    <w:rsid w:val="00A800B1"/>
    <w:pPr>
      <w:spacing w:after="240" w:line="240" w:lineRule="auto"/>
    </w:pPr>
    <w:rPr>
      <w:rFonts w:eastAsia="SimSun" w:cs="SimSun"/>
      <w:szCs w:val="20"/>
      <w:lang w:val="en-GB"/>
    </w:rPr>
  </w:style>
  <w:style w:type="paragraph" w:styleId="Heading1b" w:customStyle="1">
    <w:name w:val="Heading 1b"/>
    <w:basedOn w:val="Heading1"/>
    <w:semiHidden/>
    <w:rsid w:val="00A800B1"/>
    <w:pPr>
      <w:numPr>
        <w:numId w:val="23"/>
      </w:numPr>
      <w:pBdr>
        <w:top w:val="single" w:color="auto" w:sz="12" w:space="3"/>
      </w:pBdr>
      <w:spacing w:after="180" w:line="240" w:lineRule="auto"/>
    </w:pPr>
    <w:rPr>
      <w:rFonts w:ascii="Arial" w:hAnsi="Arial" w:eastAsia="MS Mincho" w:cs="Times New Roman"/>
      <w:color w:val="auto"/>
      <w:sz w:val="36"/>
      <w:szCs w:val="20"/>
      <w:lang w:val="en-GB"/>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CharCharCharCharCharCharCharCharCharCharCharCharCharCharCharCharCharCharCharChar" w:customStyle="1">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2" w:customStyle="1">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CharCharCharCharCharChar1CharCharCharCharCharCharCharCharCharCharCharCharCharChar" w:customStyle="1">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4" w:customStyle="1">
    <w:name w:val="标题4"/>
    <w:basedOn w:val="Normal"/>
    <w:semiHidden/>
    <w:rsid w:val="00A800B1"/>
    <w:pPr>
      <w:numPr>
        <w:numId w:val="24"/>
      </w:numPr>
      <w:spacing w:after="180" w:line="240" w:lineRule="auto"/>
    </w:pPr>
    <w:rPr>
      <w:rFonts w:eastAsia="SimSun" w:cs="Times New Roman"/>
      <w:sz w:val="20"/>
      <w:szCs w:val="20"/>
      <w:lang w:val="en-GB"/>
    </w:rPr>
  </w:style>
  <w:style w:type="paragraph" w:styleId="CharCharCharCharCharCharCharCharCharChar" w:customStyle="1">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styleId="a" w:customStyle="1">
    <w:name w:val="插图题注"/>
    <w:basedOn w:val="Normal"/>
    <w:semiHidden/>
    <w:rsid w:val="00A800B1"/>
    <w:pPr>
      <w:spacing w:after="180" w:line="240" w:lineRule="auto"/>
    </w:pPr>
    <w:rPr>
      <w:rFonts w:eastAsia="SimSun" w:cs="Times New Roman"/>
      <w:sz w:val="20"/>
      <w:szCs w:val="20"/>
      <w:lang w:val="en-GB"/>
    </w:rPr>
  </w:style>
  <w:style w:type="paragraph" w:styleId="a0" w:customStyle="1">
    <w:name w:val="表格题注"/>
    <w:basedOn w:val="Normal"/>
    <w:semiHidden/>
    <w:rsid w:val="00A800B1"/>
    <w:pPr>
      <w:spacing w:after="180" w:line="240" w:lineRule="auto"/>
    </w:pPr>
    <w:rPr>
      <w:rFonts w:eastAsia="SimSun" w:cs="Times New Roman"/>
      <w:sz w:val="20"/>
      <w:szCs w:val="20"/>
      <w:lang w:val="en-GB"/>
    </w:rPr>
  </w:style>
  <w:style w:type="paragraph" w:styleId="done" w:customStyle="1">
    <w:name w:val="done"/>
    <w:basedOn w:val="Normal"/>
    <w:semiHidden/>
    <w:rsid w:val="00A800B1"/>
    <w:pPr>
      <w:keepNext/>
      <w:keepLines/>
      <w:widowControl w:val="0"/>
      <w:numPr>
        <w:numId w:val="25"/>
      </w:numPr>
      <w:pBdr>
        <w:top w:val="single" w:color="008000" w:sz="6" w:space="1"/>
        <w:left w:val="single" w:color="008000" w:sz="6" w:space="4"/>
        <w:bottom w:val="single" w:color="008000" w:sz="6" w:space="1"/>
        <w:right w:val="single" w:color="008000" w:sz="6" w:space="4"/>
      </w:pBdr>
      <w:tabs>
        <w:tab w:val="num" w:pos="360"/>
        <w:tab w:val="left" w:pos="1843"/>
      </w:tabs>
      <w:spacing w:before="60" w:after="60" w:line="240" w:lineRule="auto"/>
      <w:jc w:val="both"/>
    </w:pPr>
    <w:rPr>
      <w:rFonts w:ascii="Arial" w:hAnsi="Arial" w:eastAsia="SimSun" w:cs="Times New Roman"/>
      <w:b/>
      <w:color w:val="008000"/>
      <w:sz w:val="20"/>
      <w:szCs w:val="20"/>
      <w:lang w:val="en-GB"/>
    </w:rPr>
  </w:style>
  <w:style w:type="paragraph" w:styleId="a1" w:customStyle="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styleId="Agreement" w:customStyle="1">
    <w:name w:val="Agreement"/>
    <w:basedOn w:val="Normal"/>
    <w:next w:val="Doc-text2"/>
    <w:qFormat/>
    <w:rsid w:val="00A800B1"/>
    <w:pPr>
      <w:numPr>
        <w:numId w:val="26"/>
      </w:numPr>
      <w:spacing w:before="60" w:after="0" w:line="240" w:lineRule="auto"/>
    </w:pPr>
    <w:rPr>
      <w:rFonts w:ascii="Arial" w:hAnsi="Arial" w:eastAsia="MS Mincho" w:cs="Times New Roman"/>
      <w:b/>
      <w:sz w:val="20"/>
      <w:szCs w:val="24"/>
      <w:lang w:val="en-GB" w:eastAsia="en-GB"/>
    </w:rPr>
  </w:style>
  <w:style w:type="character" w:styleId="B2Char1" w:customStyle="1">
    <w:name w:val="B2 Char1"/>
    <w:semiHidden/>
    <w:rsid w:val="00A800B1"/>
    <w:rPr>
      <w:lang w:val="en-GB" w:eastAsia="ja-JP" w:bidi="ar-SA"/>
    </w:rPr>
  </w:style>
  <w:style w:type="character" w:styleId="B11" w:customStyle="1">
    <w:name w:val="B1 (文字)"/>
    <w:locked/>
    <w:rsid w:val="00A800B1"/>
    <w:rPr>
      <w:lang w:val="en-GB" w:eastAsia="ja-JP"/>
    </w:rPr>
  </w:style>
  <w:style w:type="character" w:styleId="108-1-1" w:customStyle="1">
    <w:name w:val="108-1-1"/>
    <w:rsid w:val="00A800B1"/>
  </w:style>
  <w:style w:type="table" w:styleId="TableSimple1">
    <w:name w:val="Table Simple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8000" w:sz="12" w:space="0"/>
        <w:bottom w:val="single" w:color="008000" w:sz="12" w:space="0"/>
      </w:tblBorders>
    </w:tbl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nhideWhenUsed/>
    <w:rsid w:val="00A800B1"/>
    <w:pPr>
      <w:spacing w:after="180" w:line="240" w:lineRule="auto"/>
    </w:pPr>
    <w:rPr>
      <w:rFonts w:ascii="Times New Roman" w:hAnsi="Times New Roman" w:eastAsia="MS Mincho" w:cs="Times New Roman"/>
      <w:color w:val="000080"/>
      <w:sz w:val="20"/>
      <w:szCs w:val="20"/>
      <w:lang w:val="sv-SE" w:eastAsia="sv-SE"/>
    </w:rPr>
    <w:tblPr>
      <w:tblInd w:w="0" w:type="nil"/>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nhideWhenUsed/>
    <w:rsid w:val="00A800B1"/>
    <w:pPr>
      <w:spacing w:after="180" w:line="240" w:lineRule="auto"/>
    </w:pPr>
    <w:rPr>
      <w:rFonts w:ascii="Times New Roman" w:hAnsi="Times New Roman" w:eastAsia="MS Mincho" w:cs="Times New Roman"/>
      <w:color w:val="FFFFFF"/>
      <w:sz w:val="20"/>
      <w:szCs w:val="20"/>
      <w:lang w:val="sv-SE" w:eastAsia="sv-SE"/>
    </w:rPr>
    <w:tblPr>
      <w:tblInd w:w="0" w:type="nil"/>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ColBandSize w:val="1"/>
      <w:tblInd w:w="0" w:type="nil"/>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2">
    <w:name w:val="Table Grid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4">
    <w:name w:val="Table Grid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2"/>
      <w:tblInd w:w="0" w:type="nil"/>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insideH w:val="single" w:color="000000" w:sz="6" w:space="0"/>
      </w:tblBorders>
    </w:tbl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tblStylePr w:type="nwCell">
      <w:tblPr/>
      <w:tcPr>
        <w:tcBorders>
          <w:tl2br w:val="single" w:color="000000" w:sz="6" w:space="0"/>
          <w:tr2bl w:val="none" w:color="auto" w:sz="0" w:space="0"/>
        </w:tcBorders>
      </w:tcPr>
    </w:tblStylePr>
  </w:style>
  <w:style w:type="table" w:styleId="TableList7">
    <w:name w:val="Table List 7"/>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tblStylePr w:type="nwCell">
      <w:tblPr/>
      <w:tcPr>
        <w:tcBorders>
          <w:tl2br w:val="single" w:color="auto" w:sz="6" w:space="0"/>
          <w:tr2bl w:val="none" w:color="auto" w:sz="0" w:space="0"/>
        </w:tcBorders>
      </w:tcPr>
    </w:tblStylePr>
  </w:style>
  <w:style w:type="table" w:styleId="Table3Deffects1">
    <w:name w:val="Table 3D effects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StyleColBandSize w:val="1"/>
      <w:tblInd w:w="0" w:type="nil"/>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ntemporary">
    <w:name w:val="Table Contemporary"/>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TableProfessional">
    <w:name w:val="Table Professional"/>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l2br w:val="none" w:color="auto" w:sz="0" w:space="0"/>
          <w:tr2bl w:val="none" w:color="auto" w:sz="0" w:space="0"/>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Theme">
    <w:name w:val="Table Theme"/>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ArticleSection">
    <w:name w:val="Outline List 3"/>
    <w:basedOn w:val="NoList"/>
    <w:unhideWhenUsed/>
    <w:rsid w:val="00A800B1"/>
    <w:pPr>
      <w:numPr>
        <w:numId w:val="27"/>
      </w:numPr>
    </w:pPr>
  </w:style>
  <w:style w:type="numbering" w:styleId="1ai">
    <w:name w:val="Outline List 1"/>
    <w:basedOn w:val="NoList"/>
    <w:unhideWhenUsed/>
    <w:rsid w:val="00A800B1"/>
    <w:pPr>
      <w:numPr>
        <w:numId w:val="28"/>
      </w:numPr>
    </w:pPr>
  </w:style>
  <w:style w:type="numbering" w:styleId="111111">
    <w:name w:val="Outline List 2"/>
    <w:basedOn w:val="NoList"/>
    <w:unhideWhenUsed/>
    <w:rsid w:val="00A800B1"/>
    <w:pPr>
      <w:numPr>
        <w:numId w:val="29"/>
      </w:numPr>
    </w:pPr>
  </w:style>
  <w:style w:type="paragraph" w:styleId="FL" w:customStyle="1">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styleId="B1Car" w:customStyle="1">
    <w:name w:val="B1+ Car"/>
    <w:link w:val="B1"/>
    <w:locked/>
    <w:rsid w:val="00A800B1"/>
    <w:rPr>
      <w:rFonts w:eastAsiaTheme="minorHAnsi"/>
      <w:lang w:val="en-GB" w:eastAsia="en-GB"/>
    </w:rPr>
  </w:style>
  <w:style w:type="paragraph" w:styleId="B1" w:customStyle="1">
    <w:name w:val="B1+"/>
    <w:basedOn w:val="B10"/>
    <w:link w:val="B1Car"/>
    <w:rsid w:val="00A800B1"/>
    <w:pPr>
      <w:numPr>
        <w:numId w:val="30"/>
      </w:numPr>
      <w:textAlignment w:val="auto"/>
    </w:pPr>
    <w:rPr>
      <w:rFonts w:asciiTheme="minorHAnsi" w:hAnsiTheme="minorHAnsi" w:eastAsiaTheme="minorHAnsi" w:cstheme="minorBidi"/>
      <w:sz w:val="22"/>
      <w:szCs w:val="22"/>
      <w:lang w:eastAsia="en-GB"/>
    </w:rPr>
  </w:style>
  <w:style w:type="paragraph" w:styleId="TALLeft1cm" w:customStyle="1">
    <w:name w:val="TAL + Left:  1 cm"/>
    <w:basedOn w:val="TAL"/>
    <w:rsid w:val="00A800B1"/>
    <w:pPr>
      <w:ind w:left="567"/>
      <w:textAlignment w:val="auto"/>
    </w:pPr>
    <w:rPr>
      <w:rFonts w:cs="Arial" w:eastAsiaTheme="minorEastAsia"/>
      <w:lang w:val="x-none"/>
    </w:rPr>
  </w:style>
  <w:style w:type="paragraph" w:styleId="iBodyText" w:customStyle="1">
    <w:name w:val="iBody Text"/>
    <w:basedOn w:val="Normal"/>
    <w:link w:val="iBodyTextChar"/>
    <w:qFormat/>
    <w:rsid w:val="009224AD"/>
    <w:pPr>
      <w:spacing w:after="200" w:line="276" w:lineRule="auto"/>
    </w:pPr>
    <w:rPr>
      <w:rFonts w:ascii="Arial" w:hAnsi="Arial" w:eastAsia="Calibri" w:cs="Arial"/>
    </w:rPr>
  </w:style>
  <w:style w:type="character" w:styleId="iBodyTextChar" w:customStyle="1">
    <w:name w:val="iBody Text Char"/>
    <w:basedOn w:val="DefaultParagraphFont"/>
    <w:link w:val="iBodyText"/>
    <w:rsid w:val="009224AD"/>
    <w:rPr>
      <w:rFonts w:ascii="Arial" w:hAnsi="Arial" w:eastAsia="Calibri" w:cs="Arial"/>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styleId="ListParagraphChar1" w:customStyle="1">
    <w:name w:val="List Paragraph Char1"/>
    <w:aliases w:val="목록 단 Char"/>
    <w:uiPriority w:val="34"/>
    <w:qFormat/>
    <w:locked/>
    <w:rsid w:val="00C71069"/>
    <w:rPr>
      <w:rFonts w:ascii="Calibri" w:hAnsi="Calibri" w:eastAsia="Calibri"/>
      <w:sz w:val="22"/>
      <w:szCs w:val="22"/>
    </w:rPr>
  </w:style>
  <w:style w:type="paragraph" w:styleId="3GPPNormalText" w:customStyle="1">
    <w:name w:val="3GPP Normal Text"/>
    <w:basedOn w:val="BodyText"/>
    <w:link w:val="3GPPNormalTextChar"/>
    <w:qFormat/>
    <w:rsid w:val="0055662C"/>
    <w:pPr>
      <w:overflowPunct/>
      <w:autoSpaceDE/>
      <w:autoSpaceDN/>
      <w:adjustRightInd/>
      <w:spacing w:line="259" w:lineRule="auto"/>
      <w:textAlignment w:val="auto"/>
    </w:pPr>
    <w:rPr>
      <w:rFonts w:ascii="Times New Roman" w:hAnsi="Times New Roman" w:eastAsia="MS Mincho"/>
      <w:sz w:val="22"/>
      <w:szCs w:val="24"/>
      <w:lang w:val="en-US" w:eastAsia="en-US"/>
    </w:rPr>
  </w:style>
  <w:style w:type="character" w:styleId="3GPPNormalTextChar" w:customStyle="1">
    <w:name w:val="3GPP Normal Text Char"/>
    <w:link w:val="3GPPNormalText"/>
    <w:qFormat/>
    <w:rsid w:val="0055662C"/>
    <w:rPr>
      <w:rFonts w:ascii="Times New Roman" w:hAnsi="Times New Roman" w:eastAsia="MS Mincho" w:cs="Times New Roman"/>
      <w:szCs w:val="24"/>
    </w:rPr>
  </w:style>
  <w:style w:type="numbering" w:styleId="CurrentList1" w:customStyle="1">
    <w:name w:val="Current List1"/>
    <w:uiPriority w:val="99"/>
    <w:rsid w:val="00BC4DEE"/>
    <w:pPr>
      <w:numPr>
        <w:numId w:val="44"/>
      </w:numPr>
    </w:pPr>
  </w:style>
  <w:style w:type="character" w:styleId="contentpasted0" w:customStyle="1">
    <w:name w:val="contentpasted0"/>
    <w:basedOn w:val="DefaultParagraphFont"/>
    <w:rsid w:val="002956C5"/>
  </w:style>
  <w:style w:type="character" w:styleId="Strong">
    <w:name w:val="Strong"/>
    <w:basedOn w:val="DefaultParagraphFont"/>
    <w:uiPriority w:val="22"/>
    <w:qFormat/>
    <w:rsid w:val="004570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image" Target="media/image2.svg" Id="rId12" /><Relationship Type="http://schemas.microsoft.com/office/2016/09/relationships/commentsIds" Target="commentsIds.xml" Id="rId17" /><Relationship Type="http://schemas.microsoft.com/office/2019/09/relationships/intelligence" Target="intelligence.xml" Id="R8c3b406170b7420e"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svg" Id="rId14"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3.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Claude Arzelier (TEMA)</lastModifiedBy>
  <revision>1816</revision>
  <lastPrinted>2020-08-08T14:54:00.0000000Z</lastPrinted>
  <dcterms:created xsi:type="dcterms:W3CDTF">2022-09-16T01:41:00.0000000Z</dcterms:created>
  <dcterms:modified xsi:type="dcterms:W3CDTF">2023-02-17T12:04:59.1649756Z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